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2FC42" w14:textId="36E23F0D" w:rsidR="001B4BCF" w:rsidRPr="00D278E6" w:rsidRDefault="001B4BCF" w:rsidP="00E04D7F">
      <w:pPr>
        <w:pStyle w:val="Title"/>
        <w:spacing w:before="960"/>
        <w:rPr>
          <w:sz w:val="32"/>
          <w:u w:val="none"/>
        </w:rPr>
      </w:pPr>
      <w:r w:rsidRPr="00D278E6">
        <w:rPr>
          <w:sz w:val="32"/>
          <w:u w:val="none"/>
        </w:rPr>
        <w:t xml:space="preserve">YES, You Can Work </w:t>
      </w:r>
      <w:r w:rsidR="006635AC" w:rsidRPr="00D278E6">
        <w:rPr>
          <w:sz w:val="32"/>
          <w:u w:val="none"/>
        </w:rPr>
        <w:t>and</w:t>
      </w:r>
      <w:r w:rsidRPr="00D278E6">
        <w:rPr>
          <w:sz w:val="32"/>
          <w:u w:val="none"/>
        </w:rPr>
        <w:t xml:space="preserve"> Still Receive SSI!</w:t>
      </w:r>
    </w:p>
    <w:p w14:paraId="7AF41B5B" w14:textId="47454F51" w:rsidR="001B4BCF" w:rsidRDefault="001B4BCF" w:rsidP="001B4BCF">
      <w:pPr>
        <w:spacing w:after="240"/>
        <w:rPr>
          <w:rFonts w:asciiTheme="majorHAnsi" w:hAnsiTheme="majorHAnsi" w:cstheme="majorHAnsi"/>
        </w:rPr>
      </w:pPr>
      <w:r>
        <w:rPr>
          <w:rFonts w:asciiTheme="majorHAnsi" w:hAnsiTheme="majorHAnsi" w:cstheme="majorHAnsi"/>
        </w:rPr>
        <w:t>E</w:t>
      </w:r>
      <w:r w:rsidRPr="00135158">
        <w:rPr>
          <w:rFonts w:asciiTheme="majorHAnsi" w:hAnsiTheme="majorHAnsi" w:cstheme="majorHAnsi"/>
        </w:rPr>
        <w:t xml:space="preserve">arly work experiences can have positive benefits for youth. In fact, working for pay during high school is one of the best predictors of future employment for youth who are blind or have low vision. </w:t>
      </w:r>
      <w:r>
        <w:rPr>
          <w:rFonts w:asciiTheme="majorHAnsi" w:hAnsiTheme="majorHAnsi" w:cstheme="majorHAnsi"/>
        </w:rPr>
        <w:t>You may be worried that</w:t>
      </w:r>
      <w:r w:rsidRPr="00135158">
        <w:rPr>
          <w:rFonts w:asciiTheme="majorHAnsi" w:hAnsiTheme="majorHAnsi" w:cstheme="majorHAnsi"/>
        </w:rPr>
        <w:t xml:space="preserve"> </w:t>
      </w:r>
      <w:r>
        <w:rPr>
          <w:rFonts w:asciiTheme="majorHAnsi" w:hAnsiTheme="majorHAnsi" w:cstheme="majorHAnsi"/>
        </w:rPr>
        <w:t xml:space="preserve">you </w:t>
      </w:r>
      <w:r w:rsidRPr="00135158">
        <w:rPr>
          <w:rFonts w:asciiTheme="majorHAnsi" w:hAnsiTheme="majorHAnsi" w:cstheme="majorHAnsi"/>
        </w:rPr>
        <w:t>will lose SSI benefits</w:t>
      </w:r>
      <w:r>
        <w:rPr>
          <w:rFonts w:asciiTheme="majorHAnsi" w:hAnsiTheme="majorHAnsi" w:cstheme="majorHAnsi"/>
        </w:rPr>
        <w:t xml:space="preserve"> if </w:t>
      </w:r>
      <w:r w:rsidR="00D95273">
        <w:rPr>
          <w:rFonts w:asciiTheme="majorHAnsi" w:hAnsiTheme="majorHAnsi" w:cstheme="majorHAnsi"/>
        </w:rPr>
        <w:t>you</w:t>
      </w:r>
      <w:r>
        <w:rPr>
          <w:rFonts w:asciiTheme="majorHAnsi" w:hAnsiTheme="majorHAnsi" w:cstheme="majorHAnsi"/>
        </w:rPr>
        <w:t xml:space="preserve"> work</w:t>
      </w:r>
      <w:r w:rsidRPr="00135158">
        <w:rPr>
          <w:rFonts w:asciiTheme="majorHAnsi" w:hAnsiTheme="majorHAnsi" w:cstheme="majorHAnsi"/>
        </w:rPr>
        <w:t>, but that may not be true. Keep reading to learn more.</w:t>
      </w:r>
    </w:p>
    <w:p w14:paraId="75228878" w14:textId="54E98A7B" w:rsidR="00FC7F55" w:rsidRDefault="00FC7F55" w:rsidP="00FC7F55">
      <w:pPr>
        <w:pBdr>
          <w:top w:val="single" w:sz="4" w:space="7" w:color="auto"/>
          <w:left w:val="single" w:sz="4" w:space="18" w:color="auto"/>
          <w:bottom w:val="single" w:sz="4" w:space="7" w:color="auto"/>
          <w:right w:val="single" w:sz="4" w:space="18" w:color="auto"/>
        </w:pBdr>
        <w:spacing w:after="240"/>
        <w:rPr>
          <w:rFonts w:asciiTheme="majorHAnsi" w:hAnsiTheme="majorHAnsi" w:cstheme="majorHAnsi"/>
        </w:rPr>
      </w:pPr>
      <w:r>
        <w:rPr>
          <w:rFonts w:asciiTheme="majorHAnsi" w:hAnsiTheme="majorHAnsi" w:cstheme="majorHAnsi"/>
          <w:b/>
          <w:bCs/>
        </w:rPr>
        <w:t>Note:</w:t>
      </w:r>
      <w:r>
        <w:rPr>
          <w:rFonts w:asciiTheme="majorHAnsi" w:hAnsiTheme="majorHAnsi" w:cstheme="majorHAnsi"/>
        </w:rPr>
        <w:t xml:space="preserve"> The information in this document only applies to Supplemental Security Income (SSI). Before proceeding, check your award letter to be sure you are receiving SSI.</w:t>
      </w:r>
    </w:p>
    <w:p w14:paraId="551AFB55" w14:textId="3D168698" w:rsidR="001B4BCF" w:rsidRPr="00712C9D" w:rsidRDefault="001B4BCF" w:rsidP="00712C9D">
      <w:pPr>
        <w:spacing w:after="120"/>
        <w:rPr>
          <w:rFonts w:asciiTheme="majorHAnsi" w:hAnsiTheme="majorHAnsi" w:cstheme="majorHAnsi"/>
        </w:rPr>
      </w:pPr>
      <w:r w:rsidRPr="00C41F94">
        <w:rPr>
          <w:rFonts w:asciiTheme="majorHAnsi" w:hAnsiTheme="majorHAnsi" w:cstheme="majorHAnsi"/>
        </w:rPr>
        <w:t xml:space="preserve">You may be eligible for the </w:t>
      </w:r>
      <w:hyperlink r:id="rId8" w:history="1">
        <w:r w:rsidRPr="007264B2">
          <w:rPr>
            <w:rStyle w:val="Hyperlink"/>
            <w:rFonts w:asciiTheme="majorHAnsi" w:hAnsiTheme="majorHAnsi" w:cstheme="majorHAnsi"/>
          </w:rPr>
          <w:t>Student Earned Income Exclusion (SEIE)</w:t>
        </w:r>
      </w:hyperlink>
      <w:r w:rsidR="00824A49">
        <w:rPr>
          <w:rFonts w:asciiTheme="majorHAnsi" w:hAnsiTheme="majorHAnsi" w:cstheme="majorHAnsi"/>
        </w:rPr>
        <w:t xml:space="preserve">. The SEIE </w:t>
      </w:r>
      <w:r w:rsidR="00C47019">
        <w:rPr>
          <w:rFonts w:asciiTheme="majorHAnsi" w:hAnsiTheme="majorHAnsi" w:cstheme="majorHAnsi"/>
        </w:rPr>
        <w:t xml:space="preserve">may </w:t>
      </w:r>
      <w:r w:rsidR="00824A49">
        <w:rPr>
          <w:rFonts w:asciiTheme="majorHAnsi" w:hAnsiTheme="majorHAnsi" w:cstheme="majorHAnsi"/>
        </w:rPr>
        <w:t>appl</w:t>
      </w:r>
      <w:r w:rsidR="00C47019">
        <w:rPr>
          <w:rFonts w:asciiTheme="majorHAnsi" w:hAnsiTheme="majorHAnsi" w:cstheme="majorHAnsi"/>
        </w:rPr>
        <w:t>y</w:t>
      </w:r>
      <w:r w:rsidR="00824A49">
        <w:rPr>
          <w:rFonts w:asciiTheme="majorHAnsi" w:hAnsiTheme="majorHAnsi" w:cstheme="majorHAnsi"/>
        </w:rPr>
        <w:t xml:space="preserve"> if </w:t>
      </w:r>
      <w:r w:rsidR="00C47019">
        <w:rPr>
          <w:rFonts w:asciiTheme="majorHAnsi" w:hAnsiTheme="majorHAnsi" w:cstheme="majorHAnsi"/>
        </w:rPr>
        <w:t>you are</w:t>
      </w:r>
      <w:r w:rsidRPr="00C41F94">
        <w:rPr>
          <w:rFonts w:asciiTheme="majorHAnsi" w:hAnsiTheme="majorHAnsi" w:cstheme="majorHAnsi"/>
        </w:rPr>
        <w:t xml:space="preserve"> under 22 and enrolled in a school or vocational training program</w:t>
      </w:r>
      <w:r w:rsidR="00824A49">
        <w:rPr>
          <w:rFonts w:asciiTheme="majorHAnsi" w:hAnsiTheme="majorHAnsi" w:cstheme="majorHAnsi"/>
        </w:rPr>
        <w:t xml:space="preserve"> that meets Social Security’s requirements. In 20</w:t>
      </w:r>
      <w:r w:rsidR="00F82ACF">
        <w:rPr>
          <w:rFonts w:asciiTheme="majorHAnsi" w:hAnsiTheme="majorHAnsi" w:cstheme="majorHAnsi"/>
        </w:rPr>
        <w:t>2</w:t>
      </w:r>
      <w:r w:rsidR="002269E9">
        <w:rPr>
          <w:rFonts w:asciiTheme="majorHAnsi" w:hAnsiTheme="majorHAnsi" w:cstheme="majorHAnsi"/>
        </w:rPr>
        <w:t>4</w:t>
      </w:r>
      <w:r w:rsidR="00824A49">
        <w:rPr>
          <w:rFonts w:asciiTheme="majorHAnsi" w:hAnsiTheme="majorHAnsi" w:cstheme="majorHAnsi"/>
        </w:rPr>
        <w:t>, the SEIE a</w:t>
      </w:r>
      <w:r w:rsidRPr="00712C9D">
        <w:rPr>
          <w:rFonts w:asciiTheme="majorHAnsi" w:hAnsiTheme="majorHAnsi" w:cstheme="majorHAnsi"/>
        </w:rPr>
        <w:t>llow</w:t>
      </w:r>
      <w:r w:rsidR="00F82ACF">
        <w:rPr>
          <w:rFonts w:asciiTheme="majorHAnsi" w:hAnsiTheme="majorHAnsi" w:cstheme="majorHAnsi"/>
        </w:rPr>
        <w:t>s</w:t>
      </w:r>
      <w:r w:rsidRPr="00712C9D">
        <w:rPr>
          <w:rFonts w:asciiTheme="majorHAnsi" w:hAnsiTheme="majorHAnsi" w:cstheme="majorHAnsi"/>
        </w:rPr>
        <w:t xml:space="preserve"> </w:t>
      </w:r>
      <w:r w:rsidR="00824A49">
        <w:rPr>
          <w:rFonts w:asciiTheme="majorHAnsi" w:hAnsiTheme="majorHAnsi" w:cstheme="majorHAnsi"/>
        </w:rPr>
        <w:t>students rec</w:t>
      </w:r>
      <w:r w:rsidR="000E2E5F">
        <w:rPr>
          <w:rFonts w:asciiTheme="majorHAnsi" w:hAnsiTheme="majorHAnsi" w:cstheme="majorHAnsi"/>
        </w:rPr>
        <w:t>ei</w:t>
      </w:r>
      <w:r w:rsidR="00824A49">
        <w:rPr>
          <w:rFonts w:asciiTheme="majorHAnsi" w:hAnsiTheme="majorHAnsi" w:cstheme="majorHAnsi"/>
        </w:rPr>
        <w:t xml:space="preserve">ving SSI benefits </w:t>
      </w:r>
      <w:r w:rsidRPr="00712C9D">
        <w:rPr>
          <w:rFonts w:asciiTheme="majorHAnsi" w:hAnsiTheme="majorHAnsi" w:cstheme="majorHAnsi"/>
        </w:rPr>
        <w:t>to work and earn up to $</w:t>
      </w:r>
      <w:r w:rsidR="00A91945">
        <w:rPr>
          <w:rFonts w:asciiTheme="majorHAnsi" w:hAnsiTheme="majorHAnsi" w:cstheme="majorHAnsi"/>
        </w:rPr>
        <w:t>2,</w:t>
      </w:r>
      <w:r w:rsidR="00116F50">
        <w:rPr>
          <w:rFonts w:asciiTheme="majorHAnsi" w:hAnsiTheme="majorHAnsi" w:cstheme="majorHAnsi"/>
        </w:rPr>
        <w:t>2</w:t>
      </w:r>
      <w:r w:rsidR="002269E9">
        <w:rPr>
          <w:rFonts w:asciiTheme="majorHAnsi" w:hAnsiTheme="majorHAnsi" w:cstheme="majorHAnsi"/>
        </w:rPr>
        <w:t>9</w:t>
      </w:r>
      <w:r w:rsidR="00A91945">
        <w:rPr>
          <w:rFonts w:asciiTheme="majorHAnsi" w:hAnsiTheme="majorHAnsi" w:cstheme="majorHAnsi"/>
        </w:rPr>
        <w:t>0</w:t>
      </w:r>
      <w:r w:rsidRPr="00712C9D">
        <w:rPr>
          <w:rFonts w:asciiTheme="majorHAnsi" w:hAnsiTheme="majorHAnsi" w:cstheme="majorHAnsi"/>
        </w:rPr>
        <w:t xml:space="preserve"> per month, up to $</w:t>
      </w:r>
      <w:r w:rsidR="002269E9">
        <w:rPr>
          <w:rFonts w:asciiTheme="majorHAnsi" w:hAnsiTheme="majorHAnsi" w:cstheme="majorHAnsi"/>
        </w:rPr>
        <w:t>9,230</w:t>
      </w:r>
      <w:r w:rsidRPr="00712C9D">
        <w:rPr>
          <w:rFonts w:asciiTheme="majorHAnsi" w:hAnsiTheme="majorHAnsi" w:cstheme="majorHAnsi"/>
        </w:rPr>
        <w:t xml:space="preserve"> per year, without any change to </w:t>
      </w:r>
      <w:r w:rsidR="007F7BC6">
        <w:rPr>
          <w:rFonts w:asciiTheme="majorHAnsi" w:hAnsiTheme="majorHAnsi" w:cstheme="majorHAnsi"/>
        </w:rPr>
        <w:t xml:space="preserve">their </w:t>
      </w:r>
      <w:r w:rsidRPr="00712C9D">
        <w:rPr>
          <w:rFonts w:asciiTheme="majorHAnsi" w:hAnsiTheme="majorHAnsi" w:cstheme="majorHAnsi"/>
        </w:rPr>
        <w:t>SSI payment</w:t>
      </w:r>
      <w:r w:rsidR="007F7BC6">
        <w:rPr>
          <w:rFonts w:asciiTheme="majorHAnsi" w:hAnsiTheme="majorHAnsi" w:cstheme="majorHAnsi"/>
        </w:rPr>
        <w:t>.</w:t>
      </w:r>
    </w:p>
    <w:p w14:paraId="0728D635" w14:textId="2DCE3FDB" w:rsidR="001B4BCF" w:rsidRPr="00C41F94" w:rsidRDefault="001B4BCF" w:rsidP="001B4BCF">
      <w:pPr>
        <w:spacing w:after="120"/>
        <w:ind w:left="1440" w:hanging="1440"/>
        <w:rPr>
          <w:rFonts w:asciiTheme="majorHAnsi" w:hAnsiTheme="majorHAnsi" w:cstheme="majorHAnsi"/>
        </w:rPr>
      </w:pPr>
      <w:r w:rsidRPr="00C41F94">
        <w:rPr>
          <w:rFonts w:asciiTheme="majorHAnsi" w:hAnsiTheme="majorHAnsi" w:cstheme="majorHAnsi"/>
        </w:rPr>
        <w:t>Examples</w:t>
      </w:r>
      <w:r w:rsidR="00FE0B63">
        <w:rPr>
          <w:rFonts w:asciiTheme="majorHAnsi" w:hAnsiTheme="majorHAnsi" w:cstheme="majorHAnsi"/>
        </w:rPr>
        <w:t xml:space="preserve"> using the SEIE</w:t>
      </w:r>
      <w:r w:rsidRPr="00C41F94">
        <w:rPr>
          <w:rFonts w:asciiTheme="majorHAnsi" w:hAnsiTheme="majorHAnsi" w:cstheme="majorHAnsi"/>
        </w:rPr>
        <w:t>:</w:t>
      </w:r>
    </w:p>
    <w:p w14:paraId="44AE5910" w14:textId="0FF826EC" w:rsidR="001B4BCF" w:rsidRPr="00C41F94" w:rsidRDefault="001B4BCF" w:rsidP="001B4BCF">
      <w:pPr>
        <w:pStyle w:val="ListParagraph"/>
        <w:numPr>
          <w:ilvl w:val="0"/>
          <w:numId w:val="2"/>
        </w:numPr>
        <w:spacing w:after="120"/>
        <w:contextualSpacing w:val="0"/>
        <w:rPr>
          <w:rFonts w:asciiTheme="majorHAnsi" w:hAnsiTheme="majorHAnsi" w:cstheme="majorHAnsi"/>
        </w:rPr>
      </w:pPr>
      <w:r w:rsidRPr="00C41F94">
        <w:rPr>
          <w:rFonts w:asciiTheme="majorHAnsi" w:hAnsiTheme="majorHAnsi" w:cstheme="majorHAnsi"/>
        </w:rPr>
        <w:t xml:space="preserve">Joe is a college student. He landed an internship for </w:t>
      </w:r>
      <w:r w:rsidR="00010FE1">
        <w:rPr>
          <w:rFonts w:asciiTheme="majorHAnsi" w:hAnsiTheme="majorHAnsi" w:cstheme="majorHAnsi"/>
        </w:rPr>
        <w:t>one</w:t>
      </w:r>
      <w:r w:rsidRPr="00C41F94">
        <w:rPr>
          <w:rFonts w:asciiTheme="majorHAnsi" w:hAnsiTheme="majorHAnsi" w:cstheme="majorHAnsi"/>
        </w:rPr>
        <w:t xml:space="preserve"> semester, where he is earning $10 an hour for 40 hours a week. That means Joe is earning around $1,600 per month for 4 months, which totals </w:t>
      </w:r>
      <w:r>
        <w:rPr>
          <w:rFonts w:asciiTheme="majorHAnsi" w:hAnsiTheme="majorHAnsi" w:cstheme="majorHAnsi"/>
        </w:rPr>
        <w:t>about</w:t>
      </w:r>
      <w:r w:rsidRPr="00C41F94">
        <w:rPr>
          <w:rFonts w:asciiTheme="majorHAnsi" w:hAnsiTheme="majorHAnsi" w:cstheme="majorHAnsi"/>
        </w:rPr>
        <w:t xml:space="preserve"> $6,400 in earnings. </w:t>
      </w:r>
      <w:r w:rsidR="002D672F">
        <w:rPr>
          <w:rFonts w:asciiTheme="majorHAnsi" w:hAnsiTheme="majorHAnsi" w:cstheme="majorHAnsi"/>
        </w:rPr>
        <w:t xml:space="preserve">Because of the SEIE, Social Security can exclude all of Joe’s earnings, and </w:t>
      </w:r>
      <w:r w:rsidR="002D672F">
        <w:rPr>
          <w:rFonts w:asciiTheme="majorHAnsi" w:hAnsiTheme="majorHAnsi" w:cstheme="majorHAnsi"/>
          <w:b/>
        </w:rPr>
        <w:t>h</w:t>
      </w:r>
      <w:r w:rsidRPr="00C41F94">
        <w:rPr>
          <w:rFonts w:asciiTheme="majorHAnsi" w:hAnsiTheme="majorHAnsi" w:cstheme="majorHAnsi"/>
          <w:b/>
        </w:rPr>
        <w:t>e will not lose any of his SSI</w:t>
      </w:r>
      <w:r w:rsidR="0066732F">
        <w:rPr>
          <w:rFonts w:asciiTheme="majorHAnsi" w:hAnsiTheme="majorHAnsi" w:cstheme="majorHAnsi"/>
          <w:b/>
        </w:rPr>
        <w:t>.</w:t>
      </w:r>
    </w:p>
    <w:p w14:paraId="6F9BA249" w14:textId="1CC09853" w:rsidR="001B4BCF" w:rsidRPr="00C41F94" w:rsidRDefault="001B4BCF" w:rsidP="001B4BCF">
      <w:pPr>
        <w:pStyle w:val="ListParagraph"/>
        <w:numPr>
          <w:ilvl w:val="0"/>
          <w:numId w:val="2"/>
        </w:numPr>
        <w:spacing w:after="120"/>
        <w:contextualSpacing w:val="0"/>
        <w:rPr>
          <w:rFonts w:asciiTheme="majorHAnsi" w:hAnsiTheme="majorHAnsi" w:cstheme="majorHAnsi"/>
        </w:rPr>
      </w:pPr>
      <w:r w:rsidRPr="00C41F94">
        <w:rPr>
          <w:rFonts w:asciiTheme="majorHAnsi" w:hAnsiTheme="majorHAnsi" w:cstheme="majorHAnsi"/>
        </w:rPr>
        <w:t xml:space="preserve">Jane has a part-time summer job, where she is earning $12 an hour for 20 hours per week. That means Jane is earning $240 per week, which totals </w:t>
      </w:r>
      <w:r>
        <w:rPr>
          <w:rFonts w:asciiTheme="majorHAnsi" w:hAnsiTheme="majorHAnsi" w:cstheme="majorHAnsi"/>
        </w:rPr>
        <w:t>about</w:t>
      </w:r>
      <w:r w:rsidRPr="00C41F94">
        <w:rPr>
          <w:rFonts w:asciiTheme="majorHAnsi" w:hAnsiTheme="majorHAnsi" w:cstheme="majorHAnsi"/>
        </w:rPr>
        <w:t xml:space="preserve"> $960 per month. </w:t>
      </w:r>
      <w:r w:rsidRPr="00C41F94">
        <w:rPr>
          <w:rFonts w:asciiTheme="majorHAnsi" w:hAnsiTheme="majorHAnsi" w:cstheme="majorHAnsi"/>
          <w:b/>
        </w:rPr>
        <w:t xml:space="preserve">Jane can work through the summer without any change to her SSI </w:t>
      </w:r>
      <w:r w:rsidR="00510351">
        <w:rPr>
          <w:rFonts w:asciiTheme="majorHAnsi" w:hAnsiTheme="majorHAnsi" w:cstheme="majorHAnsi"/>
          <w:b/>
        </w:rPr>
        <w:t>payment</w:t>
      </w:r>
      <w:r w:rsidR="0066732F">
        <w:rPr>
          <w:rFonts w:asciiTheme="majorHAnsi" w:hAnsiTheme="majorHAnsi" w:cstheme="majorHAnsi"/>
          <w:b/>
        </w:rPr>
        <w:t>.</w:t>
      </w:r>
    </w:p>
    <w:p w14:paraId="43CBBB1F" w14:textId="1DD69209" w:rsidR="00EA23AB" w:rsidRPr="00B55095" w:rsidRDefault="001B4BCF" w:rsidP="00A00DF8">
      <w:pPr>
        <w:pStyle w:val="ListParagraph"/>
        <w:numPr>
          <w:ilvl w:val="0"/>
          <w:numId w:val="2"/>
        </w:numPr>
        <w:spacing w:after="240"/>
        <w:contextualSpacing w:val="0"/>
        <w:rPr>
          <w:rFonts w:asciiTheme="majorHAnsi" w:hAnsiTheme="majorHAnsi" w:cstheme="majorHAnsi"/>
          <w:b/>
        </w:rPr>
      </w:pPr>
      <w:r w:rsidRPr="00EA23AB">
        <w:rPr>
          <w:rFonts w:asciiTheme="majorHAnsi" w:hAnsiTheme="majorHAnsi" w:cstheme="majorHAnsi"/>
        </w:rPr>
        <w:t>Sam has an after</w:t>
      </w:r>
      <w:r w:rsidR="000E2E5F">
        <w:rPr>
          <w:rFonts w:asciiTheme="majorHAnsi" w:hAnsiTheme="majorHAnsi" w:cstheme="majorHAnsi"/>
        </w:rPr>
        <w:t>-</w:t>
      </w:r>
      <w:r w:rsidRPr="00EA23AB">
        <w:rPr>
          <w:rFonts w:asciiTheme="majorHAnsi" w:hAnsiTheme="majorHAnsi" w:cstheme="majorHAnsi"/>
        </w:rPr>
        <w:t xml:space="preserve">school job, where he is earning $10 an hour for 20 hours a week. That means Sam is earning $200 per week, which totals $10,400 per year. </w:t>
      </w:r>
      <w:r w:rsidRPr="00EA23AB">
        <w:rPr>
          <w:rFonts w:asciiTheme="majorHAnsi" w:hAnsiTheme="majorHAnsi" w:cstheme="majorHAnsi"/>
          <w:b/>
        </w:rPr>
        <w:t>This is $</w:t>
      </w:r>
      <w:r w:rsidR="00CB5A80">
        <w:rPr>
          <w:rFonts w:asciiTheme="majorHAnsi" w:hAnsiTheme="majorHAnsi" w:cstheme="majorHAnsi"/>
          <w:b/>
        </w:rPr>
        <w:t>1</w:t>
      </w:r>
      <w:r w:rsidRPr="00EA23AB">
        <w:rPr>
          <w:rFonts w:asciiTheme="majorHAnsi" w:hAnsiTheme="majorHAnsi" w:cstheme="majorHAnsi"/>
          <w:b/>
        </w:rPr>
        <w:t>,</w:t>
      </w:r>
      <w:r w:rsidR="005E61D2">
        <w:rPr>
          <w:rFonts w:asciiTheme="majorHAnsi" w:hAnsiTheme="majorHAnsi" w:cstheme="majorHAnsi"/>
          <w:b/>
        </w:rPr>
        <w:t>170</w:t>
      </w:r>
      <w:r w:rsidRPr="00EA23AB">
        <w:rPr>
          <w:rFonts w:asciiTheme="majorHAnsi" w:hAnsiTheme="majorHAnsi" w:cstheme="majorHAnsi"/>
          <w:b/>
        </w:rPr>
        <w:t xml:space="preserve"> more than the allowable SEIE.</w:t>
      </w:r>
      <w:r w:rsidRPr="00EA23AB">
        <w:rPr>
          <w:rFonts w:asciiTheme="majorHAnsi" w:hAnsiTheme="majorHAnsi" w:cstheme="majorHAnsi"/>
        </w:rPr>
        <w:t xml:space="preserve"> It will take Sam approximately </w:t>
      </w:r>
      <w:r w:rsidR="00A91945">
        <w:rPr>
          <w:rFonts w:asciiTheme="majorHAnsi" w:hAnsiTheme="majorHAnsi" w:cstheme="majorHAnsi"/>
        </w:rPr>
        <w:t>4</w:t>
      </w:r>
      <w:r w:rsidR="00421730">
        <w:rPr>
          <w:rFonts w:asciiTheme="majorHAnsi" w:hAnsiTheme="majorHAnsi" w:cstheme="majorHAnsi"/>
        </w:rPr>
        <w:t>6</w:t>
      </w:r>
      <w:r w:rsidRPr="00EA23AB">
        <w:rPr>
          <w:rFonts w:asciiTheme="majorHAnsi" w:hAnsiTheme="majorHAnsi" w:cstheme="majorHAnsi"/>
        </w:rPr>
        <w:t xml:space="preserve"> weeks to reach the maximum allowance for SEIE. Once Sam </w:t>
      </w:r>
      <w:r w:rsidR="00667833" w:rsidRPr="00EA23AB">
        <w:rPr>
          <w:rFonts w:asciiTheme="majorHAnsi" w:hAnsiTheme="majorHAnsi" w:cstheme="majorHAnsi"/>
        </w:rPr>
        <w:t xml:space="preserve">earns that amount, Social Security </w:t>
      </w:r>
      <w:r w:rsidRPr="00EA23AB">
        <w:rPr>
          <w:rFonts w:asciiTheme="majorHAnsi" w:hAnsiTheme="majorHAnsi" w:cstheme="majorHAnsi"/>
        </w:rPr>
        <w:t xml:space="preserve">can use </w:t>
      </w:r>
      <w:hyperlink r:id="rId9" w:history="1">
        <w:r w:rsidR="00667833" w:rsidRPr="00023133">
          <w:rPr>
            <w:rStyle w:val="Hyperlink"/>
            <w:rFonts w:asciiTheme="majorHAnsi" w:hAnsiTheme="majorHAnsi" w:cstheme="majorHAnsi"/>
          </w:rPr>
          <w:t>B</w:t>
        </w:r>
        <w:r w:rsidRPr="00023133">
          <w:rPr>
            <w:rStyle w:val="Hyperlink"/>
            <w:rFonts w:asciiTheme="majorHAnsi" w:hAnsiTheme="majorHAnsi" w:cstheme="majorHAnsi"/>
          </w:rPr>
          <w:t xml:space="preserve">lind </w:t>
        </w:r>
        <w:r w:rsidR="00667833" w:rsidRPr="00023133">
          <w:rPr>
            <w:rStyle w:val="Hyperlink"/>
            <w:rFonts w:asciiTheme="majorHAnsi" w:hAnsiTheme="majorHAnsi" w:cstheme="majorHAnsi"/>
          </w:rPr>
          <w:t>W</w:t>
        </w:r>
        <w:r w:rsidRPr="00023133">
          <w:rPr>
            <w:rStyle w:val="Hyperlink"/>
            <w:rFonts w:asciiTheme="majorHAnsi" w:hAnsiTheme="majorHAnsi" w:cstheme="majorHAnsi"/>
          </w:rPr>
          <w:t xml:space="preserve">ork </w:t>
        </w:r>
        <w:r w:rsidR="00667833" w:rsidRPr="00023133">
          <w:rPr>
            <w:rStyle w:val="Hyperlink"/>
            <w:rFonts w:asciiTheme="majorHAnsi" w:hAnsiTheme="majorHAnsi" w:cstheme="majorHAnsi"/>
          </w:rPr>
          <w:t>E</w:t>
        </w:r>
        <w:r w:rsidRPr="00023133">
          <w:rPr>
            <w:rStyle w:val="Hyperlink"/>
            <w:rFonts w:asciiTheme="majorHAnsi" w:hAnsiTheme="majorHAnsi" w:cstheme="majorHAnsi"/>
          </w:rPr>
          <w:t>xpenses</w:t>
        </w:r>
      </w:hyperlink>
      <w:r w:rsidRPr="00EA23AB">
        <w:rPr>
          <w:rFonts w:asciiTheme="majorHAnsi" w:hAnsiTheme="majorHAnsi" w:cstheme="majorHAnsi"/>
        </w:rPr>
        <w:t xml:space="preserve"> to reduce </w:t>
      </w:r>
      <w:r w:rsidR="00667833" w:rsidRPr="00EA23AB">
        <w:rPr>
          <w:rFonts w:asciiTheme="majorHAnsi" w:hAnsiTheme="majorHAnsi" w:cstheme="majorHAnsi"/>
        </w:rPr>
        <w:t>Sam’s</w:t>
      </w:r>
      <w:r w:rsidRPr="00B55095">
        <w:rPr>
          <w:rFonts w:asciiTheme="majorHAnsi" w:hAnsiTheme="majorHAnsi" w:cstheme="majorHAnsi"/>
        </w:rPr>
        <w:t xml:space="preserve"> remaining countable earnings. </w:t>
      </w:r>
    </w:p>
    <w:p w14:paraId="2E82BB04" w14:textId="33A4FD99" w:rsidR="00A63F27" w:rsidRDefault="00BA71F9">
      <w:pPr>
        <w:spacing w:after="240"/>
        <w:rPr>
          <w:rFonts w:asciiTheme="majorHAnsi" w:hAnsiTheme="majorHAnsi" w:cstheme="majorHAnsi"/>
        </w:rPr>
      </w:pPr>
      <w:r>
        <w:rPr>
          <w:rFonts w:asciiTheme="majorHAnsi" w:hAnsiTheme="majorHAnsi" w:cstheme="majorHAnsi"/>
        </w:rPr>
        <w:t xml:space="preserve">Blind Work Expenses are </w:t>
      </w:r>
      <w:r w:rsidRPr="00266E65">
        <w:rPr>
          <w:rFonts w:asciiTheme="majorHAnsi" w:hAnsiTheme="majorHAnsi" w:cstheme="majorHAnsi"/>
        </w:rPr>
        <w:t>any cost</w:t>
      </w:r>
      <w:r w:rsidR="001D7122">
        <w:rPr>
          <w:rFonts w:asciiTheme="majorHAnsi" w:hAnsiTheme="majorHAnsi" w:cstheme="majorHAnsi"/>
        </w:rPr>
        <w:t>s</w:t>
      </w:r>
      <w:r w:rsidRPr="00266E65">
        <w:rPr>
          <w:rFonts w:asciiTheme="majorHAnsi" w:hAnsiTheme="majorHAnsi" w:cstheme="majorHAnsi"/>
        </w:rPr>
        <w:t xml:space="preserve"> necessary to go to work</w:t>
      </w:r>
      <w:r>
        <w:rPr>
          <w:rFonts w:asciiTheme="majorHAnsi" w:hAnsiTheme="majorHAnsi" w:cstheme="majorHAnsi"/>
        </w:rPr>
        <w:t xml:space="preserve">, such as federal and state taxes, meals purchased at work, </w:t>
      </w:r>
      <w:r w:rsidR="00334F78">
        <w:rPr>
          <w:rFonts w:asciiTheme="majorHAnsi" w:hAnsiTheme="majorHAnsi" w:cstheme="majorHAnsi"/>
        </w:rPr>
        <w:t xml:space="preserve">and </w:t>
      </w:r>
      <w:r>
        <w:rPr>
          <w:rFonts w:asciiTheme="majorHAnsi" w:hAnsiTheme="majorHAnsi" w:cstheme="majorHAnsi"/>
        </w:rPr>
        <w:t>transportation costs.</w:t>
      </w:r>
      <w:r w:rsidRPr="00266E65">
        <w:rPr>
          <w:rFonts w:asciiTheme="majorHAnsi" w:hAnsiTheme="majorHAnsi" w:cstheme="majorHAnsi"/>
        </w:rPr>
        <w:t xml:space="preserve"> These only apply to SSI, </w:t>
      </w:r>
      <w:r w:rsidR="001D7122">
        <w:rPr>
          <w:rFonts w:asciiTheme="majorHAnsi" w:hAnsiTheme="majorHAnsi" w:cstheme="majorHAnsi"/>
        </w:rPr>
        <w:t>and</w:t>
      </w:r>
      <w:r w:rsidRPr="00266E65">
        <w:rPr>
          <w:rFonts w:asciiTheme="majorHAnsi" w:hAnsiTheme="majorHAnsi" w:cstheme="majorHAnsi"/>
        </w:rPr>
        <w:t xml:space="preserve"> they can be very powerful. </w:t>
      </w:r>
      <w:r w:rsidR="00532821" w:rsidRPr="00EA23AB">
        <w:rPr>
          <w:rFonts w:asciiTheme="majorHAnsi" w:hAnsiTheme="majorHAnsi" w:cstheme="majorHAnsi"/>
        </w:rPr>
        <w:t>If you</w:t>
      </w:r>
      <w:r w:rsidR="00C47019">
        <w:rPr>
          <w:rFonts w:asciiTheme="majorHAnsi" w:hAnsiTheme="majorHAnsi" w:cstheme="majorHAnsi"/>
        </w:rPr>
        <w:t xml:space="preserve"> are</w:t>
      </w:r>
      <w:r w:rsidR="00532821" w:rsidRPr="00EA23AB">
        <w:rPr>
          <w:rFonts w:asciiTheme="majorHAnsi" w:hAnsiTheme="majorHAnsi" w:cstheme="majorHAnsi"/>
        </w:rPr>
        <w:t xml:space="preserve"> legally blind, </w:t>
      </w:r>
      <w:r w:rsidR="00C47019">
        <w:rPr>
          <w:rFonts w:asciiTheme="majorHAnsi" w:hAnsiTheme="majorHAnsi" w:cstheme="majorHAnsi"/>
        </w:rPr>
        <w:t>you are</w:t>
      </w:r>
      <w:r w:rsidR="00532821" w:rsidRPr="00EA23AB">
        <w:rPr>
          <w:rFonts w:asciiTheme="majorHAnsi" w:hAnsiTheme="majorHAnsi" w:cstheme="majorHAnsi"/>
        </w:rPr>
        <w:t xml:space="preserve"> eligible to deduct </w:t>
      </w:r>
      <w:r w:rsidR="00532821" w:rsidRPr="009818A6">
        <w:rPr>
          <w:rFonts w:asciiTheme="majorHAnsi" w:hAnsiTheme="majorHAnsi" w:cstheme="majorHAnsi"/>
        </w:rPr>
        <w:t>Blind Work Expenses</w:t>
      </w:r>
      <w:r w:rsidR="00532821" w:rsidRPr="00EA23AB">
        <w:rPr>
          <w:rFonts w:asciiTheme="majorHAnsi" w:hAnsiTheme="majorHAnsi" w:cstheme="majorHAnsi"/>
        </w:rPr>
        <w:t xml:space="preserve"> from </w:t>
      </w:r>
      <w:r w:rsidR="00C47019">
        <w:rPr>
          <w:rFonts w:asciiTheme="majorHAnsi" w:hAnsiTheme="majorHAnsi" w:cstheme="majorHAnsi"/>
        </w:rPr>
        <w:t>your</w:t>
      </w:r>
      <w:r w:rsidR="00532821" w:rsidRPr="00EA23AB">
        <w:rPr>
          <w:rFonts w:asciiTheme="majorHAnsi" w:hAnsiTheme="majorHAnsi" w:cstheme="majorHAnsi"/>
        </w:rPr>
        <w:t xml:space="preserve"> earnings.</w:t>
      </w:r>
      <w:r w:rsidR="00532821">
        <w:rPr>
          <w:rFonts w:asciiTheme="majorHAnsi" w:hAnsiTheme="majorHAnsi" w:cstheme="majorHAnsi"/>
        </w:rPr>
        <w:t xml:space="preserve"> </w:t>
      </w:r>
      <w:r>
        <w:rPr>
          <w:rFonts w:asciiTheme="majorHAnsi" w:hAnsiTheme="majorHAnsi" w:cstheme="majorHAnsi"/>
        </w:rPr>
        <w:t>You should keep receipts for any expenses you think might be Blind Work Expenses.</w:t>
      </w:r>
      <w:r w:rsidR="00BD22DB">
        <w:rPr>
          <w:rFonts w:asciiTheme="majorHAnsi" w:hAnsiTheme="majorHAnsi" w:cstheme="majorHAnsi"/>
        </w:rPr>
        <w:t xml:space="preserve"> I</w:t>
      </w:r>
      <w:r w:rsidR="00BD22DB" w:rsidRPr="00BD22DB">
        <w:rPr>
          <w:rFonts w:asciiTheme="majorHAnsi" w:hAnsiTheme="majorHAnsi" w:cstheme="majorHAnsi"/>
        </w:rPr>
        <w:t>f you</w:t>
      </w:r>
      <w:r w:rsidR="00C47019">
        <w:rPr>
          <w:rFonts w:asciiTheme="majorHAnsi" w:hAnsiTheme="majorHAnsi" w:cstheme="majorHAnsi"/>
        </w:rPr>
        <w:t xml:space="preserve"> are</w:t>
      </w:r>
      <w:r w:rsidR="00BD22DB">
        <w:rPr>
          <w:rFonts w:asciiTheme="majorHAnsi" w:hAnsiTheme="majorHAnsi" w:cstheme="majorHAnsi"/>
        </w:rPr>
        <w:t xml:space="preserve"> not </w:t>
      </w:r>
      <w:r w:rsidR="00BD22DB" w:rsidRPr="00BD22DB">
        <w:rPr>
          <w:rFonts w:asciiTheme="majorHAnsi" w:hAnsiTheme="majorHAnsi" w:cstheme="majorHAnsi"/>
        </w:rPr>
        <w:t>legally blind</w:t>
      </w:r>
      <w:r w:rsidR="00BD22DB">
        <w:rPr>
          <w:rFonts w:asciiTheme="majorHAnsi" w:hAnsiTheme="majorHAnsi" w:cstheme="majorHAnsi"/>
        </w:rPr>
        <w:t>,</w:t>
      </w:r>
      <w:r w:rsidR="00BD22DB" w:rsidRPr="00BD22DB">
        <w:rPr>
          <w:rFonts w:asciiTheme="majorHAnsi" w:hAnsiTheme="majorHAnsi" w:cstheme="majorHAnsi"/>
        </w:rPr>
        <w:t xml:space="preserve"> deductions available for </w:t>
      </w:r>
      <w:hyperlink r:id="rId10" w:history="1">
        <w:r w:rsidR="00BD22DB" w:rsidRPr="00BD22DB">
          <w:rPr>
            <w:rStyle w:val="Hyperlink"/>
            <w:rFonts w:asciiTheme="majorHAnsi" w:hAnsiTheme="majorHAnsi" w:cstheme="majorHAnsi"/>
          </w:rPr>
          <w:t>Impairment-Related Work Expenses</w:t>
        </w:r>
      </w:hyperlink>
      <w:r w:rsidR="00BD22DB" w:rsidRPr="00BD22DB">
        <w:rPr>
          <w:rFonts w:asciiTheme="majorHAnsi" w:hAnsiTheme="majorHAnsi" w:cstheme="majorHAnsi"/>
        </w:rPr>
        <w:t xml:space="preserve"> are different.</w:t>
      </w:r>
    </w:p>
    <w:p w14:paraId="25B16AFA" w14:textId="77777777" w:rsidR="00E07F53" w:rsidRDefault="00532821" w:rsidP="00E07F53">
      <w:pPr>
        <w:spacing w:after="240"/>
        <w:rPr>
          <w:rFonts w:asciiTheme="majorHAnsi" w:hAnsiTheme="majorHAnsi" w:cstheme="majorHAnsi"/>
        </w:rPr>
      </w:pPr>
      <w:r>
        <w:rPr>
          <w:rFonts w:asciiTheme="majorHAnsi" w:hAnsiTheme="majorHAnsi" w:cstheme="majorHAnsi"/>
        </w:rPr>
        <w:t>Example using Blind Work Expenses:</w:t>
      </w:r>
    </w:p>
    <w:p w14:paraId="1C6FDC23" w14:textId="4BAD1DB7" w:rsidR="008669B6" w:rsidRPr="00B436B2" w:rsidRDefault="00FF7688" w:rsidP="00F6369F">
      <w:pPr>
        <w:pStyle w:val="ListParagraph"/>
        <w:numPr>
          <w:ilvl w:val="0"/>
          <w:numId w:val="4"/>
        </w:numPr>
        <w:spacing w:after="160" w:line="259" w:lineRule="auto"/>
        <w:rPr>
          <w:rFonts w:asciiTheme="majorHAnsi" w:hAnsiTheme="majorHAnsi" w:cstheme="majorHAnsi"/>
        </w:rPr>
      </w:pPr>
      <w:r w:rsidRPr="00B436B2">
        <w:rPr>
          <w:rFonts w:asciiTheme="majorHAnsi" w:hAnsiTheme="majorHAnsi" w:cstheme="majorHAnsi"/>
        </w:rPr>
        <w:t>Sarah</w:t>
      </w:r>
      <w:r w:rsidR="005641F1" w:rsidRPr="00B436B2">
        <w:rPr>
          <w:rFonts w:asciiTheme="majorHAnsi" w:hAnsiTheme="majorHAnsi" w:cstheme="majorHAnsi"/>
        </w:rPr>
        <w:t xml:space="preserve"> is </w:t>
      </w:r>
      <w:r w:rsidR="0041423E" w:rsidRPr="00B436B2">
        <w:rPr>
          <w:rFonts w:asciiTheme="majorHAnsi" w:hAnsiTheme="majorHAnsi" w:cstheme="majorHAnsi"/>
        </w:rPr>
        <w:t xml:space="preserve">20 years old and legally blind. </w:t>
      </w:r>
      <w:r w:rsidR="004573C5" w:rsidRPr="00B436B2">
        <w:rPr>
          <w:rFonts w:asciiTheme="majorHAnsi" w:hAnsiTheme="majorHAnsi" w:cstheme="majorHAnsi"/>
        </w:rPr>
        <w:t>She works part-time and earns $800 per month, which is her</w:t>
      </w:r>
      <w:r w:rsidR="00E07F53" w:rsidRPr="00B436B2">
        <w:rPr>
          <w:rFonts w:asciiTheme="majorHAnsi" w:hAnsiTheme="majorHAnsi" w:cstheme="majorHAnsi"/>
        </w:rPr>
        <w:t xml:space="preserve"> </w:t>
      </w:r>
      <w:r w:rsidR="004573C5" w:rsidRPr="00B436B2">
        <w:rPr>
          <w:rFonts w:asciiTheme="majorHAnsi" w:hAnsiTheme="majorHAnsi" w:cstheme="majorHAnsi"/>
        </w:rPr>
        <w:t xml:space="preserve">only income. </w:t>
      </w:r>
      <w:r w:rsidR="00BD4775" w:rsidRPr="00B436B2">
        <w:rPr>
          <w:rFonts w:asciiTheme="majorHAnsi" w:hAnsiTheme="majorHAnsi" w:cstheme="majorHAnsi"/>
        </w:rPr>
        <w:t>Sarah</w:t>
      </w:r>
      <w:r w:rsidR="004573C5" w:rsidRPr="00B436B2">
        <w:rPr>
          <w:rFonts w:asciiTheme="majorHAnsi" w:hAnsiTheme="majorHAnsi" w:cstheme="majorHAnsi"/>
        </w:rPr>
        <w:t xml:space="preserve">’s SSI </w:t>
      </w:r>
      <w:r w:rsidR="00712F17" w:rsidRPr="00B436B2">
        <w:rPr>
          <w:rFonts w:asciiTheme="majorHAnsi" w:hAnsiTheme="majorHAnsi" w:cstheme="majorHAnsi"/>
        </w:rPr>
        <w:t>payment</w:t>
      </w:r>
      <w:r w:rsidR="004573C5" w:rsidRPr="00B436B2">
        <w:rPr>
          <w:rFonts w:asciiTheme="majorHAnsi" w:hAnsiTheme="majorHAnsi" w:cstheme="majorHAnsi"/>
        </w:rPr>
        <w:t xml:space="preserve"> is $</w:t>
      </w:r>
      <w:r w:rsidR="00E50708">
        <w:rPr>
          <w:rFonts w:asciiTheme="majorHAnsi" w:hAnsiTheme="majorHAnsi" w:cstheme="majorHAnsi"/>
        </w:rPr>
        <w:t>9</w:t>
      </w:r>
      <w:r w:rsidR="00421730">
        <w:rPr>
          <w:rFonts w:asciiTheme="majorHAnsi" w:hAnsiTheme="majorHAnsi" w:cstheme="majorHAnsi"/>
        </w:rPr>
        <w:t>43</w:t>
      </w:r>
      <w:r w:rsidR="00BD4775" w:rsidRPr="00B436B2">
        <w:rPr>
          <w:rFonts w:asciiTheme="majorHAnsi" w:hAnsiTheme="majorHAnsi" w:cstheme="majorHAnsi"/>
        </w:rPr>
        <w:t xml:space="preserve"> per month</w:t>
      </w:r>
      <w:r w:rsidR="004573C5" w:rsidRPr="00B436B2">
        <w:rPr>
          <w:rFonts w:asciiTheme="majorHAnsi" w:hAnsiTheme="majorHAnsi" w:cstheme="majorHAnsi"/>
        </w:rPr>
        <w:t xml:space="preserve">. </w:t>
      </w:r>
      <w:r w:rsidRPr="00B436B2">
        <w:rPr>
          <w:rFonts w:asciiTheme="majorHAnsi" w:hAnsiTheme="majorHAnsi" w:cstheme="majorHAnsi"/>
        </w:rPr>
        <w:t>Sarah</w:t>
      </w:r>
      <w:r w:rsidR="0041423E" w:rsidRPr="00B436B2">
        <w:rPr>
          <w:rFonts w:asciiTheme="majorHAnsi" w:hAnsiTheme="majorHAnsi" w:cstheme="majorHAnsi"/>
        </w:rPr>
        <w:t xml:space="preserve"> </w:t>
      </w:r>
      <w:r w:rsidR="004573C5" w:rsidRPr="00B436B2">
        <w:rPr>
          <w:rFonts w:asciiTheme="majorHAnsi" w:hAnsiTheme="majorHAnsi" w:cstheme="majorHAnsi"/>
        </w:rPr>
        <w:t>is not eligible for</w:t>
      </w:r>
      <w:r w:rsidR="0041423E" w:rsidRPr="00B436B2">
        <w:rPr>
          <w:rFonts w:asciiTheme="majorHAnsi" w:hAnsiTheme="majorHAnsi" w:cstheme="majorHAnsi"/>
        </w:rPr>
        <w:t xml:space="preserve"> the SEIE because she is not enrolled in school or a vocational training program</w:t>
      </w:r>
      <w:r w:rsidR="005E2131" w:rsidRPr="00B436B2">
        <w:rPr>
          <w:rFonts w:asciiTheme="majorHAnsi" w:hAnsiTheme="majorHAnsi" w:cstheme="majorHAnsi"/>
        </w:rPr>
        <w:t xml:space="preserve">, but she can use Blind Work Expenses to reduce her countable earnings. The following example shows the </w:t>
      </w:r>
      <w:r w:rsidR="001D7122" w:rsidRPr="00B436B2">
        <w:rPr>
          <w:rFonts w:asciiTheme="majorHAnsi" w:hAnsiTheme="majorHAnsi" w:cstheme="majorHAnsi"/>
        </w:rPr>
        <w:t xml:space="preserve">basic steps and </w:t>
      </w:r>
      <w:r w:rsidR="005E2131" w:rsidRPr="00B436B2">
        <w:rPr>
          <w:rFonts w:asciiTheme="majorHAnsi" w:hAnsiTheme="majorHAnsi" w:cstheme="majorHAnsi"/>
        </w:rPr>
        <w:t>calculations.</w:t>
      </w:r>
      <w:r w:rsidR="008669B6" w:rsidRPr="00B436B2">
        <w:rPr>
          <w:rFonts w:asciiTheme="majorHAnsi" w:hAnsiTheme="majorHAnsi" w:cstheme="majorHAnsi"/>
        </w:rPr>
        <w:br w:type="page"/>
      </w:r>
    </w:p>
    <w:tbl>
      <w:tblPr>
        <w:tblStyle w:val="TableGrid"/>
        <w:tblW w:w="10800" w:type="dxa"/>
        <w:tblInd w:w="-365" w:type="dxa"/>
        <w:tblLook w:val="04A0" w:firstRow="1" w:lastRow="0" w:firstColumn="1" w:lastColumn="0" w:noHBand="0" w:noVBand="1"/>
        <w:tblCaption w:val="Calculation Steps"/>
        <w:tblDescription w:val="Calculation steps to check your child's income and eligibility. "/>
      </w:tblPr>
      <w:tblGrid>
        <w:gridCol w:w="7020"/>
        <w:gridCol w:w="3780"/>
      </w:tblGrid>
      <w:tr w:rsidR="00712C9D" w:rsidRPr="00C41F94" w14:paraId="7437D81B" w14:textId="77777777" w:rsidTr="00FE639E">
        <w:tc>
          <w:tcPr>
            <w:tcW w:w="7020" w:type="dxa"/>
          </w:tcPr>
          <w:p w14:paraId="1DE0F933" w14:textId="77777777" w:rsidR="00712C9D" w:rsidRPr="00C41F94" w:rsidRDefault="00712C9D" w:rsidP="000204C0">
            <w:pPr>
              <w:spacing w:before="160" w:after="160"/>
              <w:rPr>
                <w:rFonts w:asciiTheme="majorHAnsi" w:hAnsiTheme="majorHAnsi" w:cstheme="majorHAnsi"/>
                <w:b/>
              </w:rPr>
            </w:pPr>
            <w:r w:rsidRPr="00C41F94">
              <w:rPr>
                <w:rFonts w:asciiTheme="majorHAnsi" w:hAnsiTheme="majorHAnsi" w:cstheme="majorHAnsi"/>
                <w:b/>
              </w:rPr>
              <w:lastRenderedPageBreak/>
              <w:t>STEPS</w:t>
            </w:r>
          </w:p>
        </w:tc>
        <w:tc>
          <w:tcPr>
            <w:tcW w:w="3780" w:type="dxa"/>
          </w:tcPr>
          <w:p w14:paraId="5AC4C895" w14:textId="6EB78F28" w:rsidR="00712C9D" w:rsidRPr="00C41F94" w:rsidRDefault="00716573" w:rsidP="00304FDD">
            <w:pPr>
              <w:spacing w:before="160" w:after="160"/>
              <w:rPr>
                <w:rFonts w:asciiTheme="majorHAnsi" w:hAnsiTheme="majorHAnsi" w:cstheme="majorHAnsi"/>
                <w:b/>
              </w:rPr>
            </w:pPr>
            <w:r>
              <w:rPr>
                <w:rFonts w:asciiTheme="majorHAnsi" w:hAnsiTheme="majorHAnsi" w:cstheme="majorHAnsi"/>
                <w:b/>
              </w:rPr>
              <w:t>CALCULATIONS</w:t>
            </w:r>
          </w:p>
        </w:tc>
      </w:tr>
      <w:tr w:rsidR="00712C9D" w:rsidRPr="00C41F94" w14:paraId="4D9EFE1F" w14:textId="77777777" w:rsidTr="00FE639E">
        <w:tc>
          <w:tcPr>
            <w:tcW w:w="7020" w:type="dxa"/>
          </w:tcPr>
          <w:p w14:paraId="1D6A88A9" w14:textId="21B47041" w:rsidR="00712C9D" w:rsidRPr="00C41F94" w:rsidRDefault="00FF7688" w:rsidP="000204C0">
            <w:pPr>
              <w:spacing w:before="160" w:after="160"/>
              <w:rPr>
                <w:rFonts w:asciiTheme="majorHAnsi" w:hAnsiTheme="majorHAnsi" w:cstheme="majorHAnsi"/>
              </w:rPr>
            </w:pPr>
            <w:r>
              <w:rPr>
                <w:rFonts w:asciiTheme="majorHAnsi" w:hAnsiTheme="majorHAnsi" w:cstheme="majorHAnsi"/>
              </w:rPr>
              <w:t>Sarah</w:t>
            </w:r>
            <w:r w:rsidR="00716573">
              <w:rPr>
                <w:rFonts w:asciiTheme="majorHAnsi" w:hAnsiTheme="majorHAnsi" w:cstheme="majorHAnsi"/>
              </w:rPr>
              <w:t>’s</w:t>
            </w:r>
            <w:r w:rsidR="00712C9D" w:rsidRPr="00C41F94">
              <w:rPr>
                <w:rFonts w:asciiTheme="majorHAnsi" w:hAnsiTheme="majorHAnsi" w:cstheme="majorHAnsi"/>
              </w:rPr>
              <w:t xml:space="preserve"> total gross earnings (before taxes)</w:t>
            </w:r>
          </w:p>
        </w:tc>
        <w:tc>
          <w:tcPr>
            <w:tcW w:w="3780" w:type="dxa"/>
          </w:tcPr>
          <w:p w14:paraId="1B0970D2" w14:textId="77777777" w:rsidR="00712C9D" w:rsidRPr="00C41F94" w:rsidRDefault="00712C9D" w:rsidP="000204C0">
            <w:pPr>
              <w:spacing w:before="160" w:after="160"/>
              <w:rPr>
                <w:rFonts w:asciiTheme="majorHAnsi" w:hAnsiTheme="majorHAnsi" w:cstheme="majorHAnsi"/>
              </w:rPr>
            </w:pPr>
            <w:r>
              <w:rPr>
                <w:rFonts w:asciiTheme="majorHAnsi" w:hAnsiTheme="majorHAnsi" w:cstheme="majorHAnsi"/>
              </w:rPr>
              <w:t xml:space="preserve">= </w:t>
            </w:r>
            <w:r w:rsidRPr="00C41F94">
              <w:rPr>
                <w:rFonts w:asciiTheme="majorHAnsi" w:hAnsiTheme="majorHAnsi" w:cstheme="majorHAnsi"/>
              </w:rPr>
              <w:t>$800/month</w:t>
            </w:r>
            <w:r w:rsidRPr="00C41F94">
              <w:rPr>
                <w:rFonts w:asciiTheme="majorHAnsi" w:hAnsiTheme="majorHAnsi" w:cstheme="majorHAnsi"/>
              </w:rPr>
              <w:tab/>
            </w:r>
          </w:p>
        </w:tc>
      </w:tr>
      <w:tr w:rsidR="00712C9D" w:rsidRPr="00C41F94" w14:paraId="47CA900A" w14:textId="77777777" w:rsidTr="00FE639E">
        <w:tc>
          <w:tcPr>
            <w:tcW w:w="7020" w:type="dxa"/>
          </w:tcPr>
          <w:p w14:paraId="6787C33A" w14:textId="6225BCB4" w:rsidR="00712C9D" w:rsidRPr="00C41F94" w:rsidRDefault="00712C9D" w:rsidP="000204C0">
            <w:pPr>
              <w:spacing w:before="160" w:after="160"/>
              <w:rPr>
                <w:rFonts w:asciiTheme="majorHAnsi" w:hAnsiTheme="majorHAnsi" w:cstheme="majorHAnsi"/>
              </w:rPr>
            </w:pPr>
            <w:r w:rsidRPr="00C41F94">
              <w:rPr>
                <w:rFonts w:asciiTheme="majorHAnsi" w:hAnsiTheme="majorHAnsi" w:cstheme="majorHAnsi"/>
              </w:rPr>
              <w:t>Subtract $8</w:t>
            </w:r>
            <w:r>
              <w:rPr>
                <w:rFonts w:asciiTheme="majorHAnsi" w:hAnsiTheme="majorHAnsi" w:cstheme="majorHAnsi"/>
              </w:rPr>
              <w:t>5 (S</w:t>
            </w:r>
            <w:r w:rsidR="00334F78">
              <w:rPr>
                <w:rFonts w:asciiTheme="majorHAnsi" w:hAnsiTheme="majorHAnsi" w:cstheme="majorHAnsi"/>
              </w:rPr>
              <w:t>ocial Security</w:t>
            </w:r>
            <w:r>
              <w:rPr>
                <w:rFonts w:asciiTheme="majorHAnsi" w:hAnsiTheme="majorHAnsi" w:cstheme="majorHAnsi"/>
              </w:rPr>
              <w:t xml:space="preserve"> allows the 1</w:t>
            </w:r>
            <w:r w:rsidRPr="001B4BCF">
              <w:rPr>
                <w:rFonts w:asciiTheme="majorHAnsi" w:hAnsiTheme="majorHAnsi" w:cstheme="majorHAnsi"/>
                <w:vertAlign w:val="superscript"/>
              </w:rPr>
              <w:t>st</w:t>
            </w:r>
            <w:r>
              <w:rPr>
                <w:rFonts w:asciiTheme="majorHAnsi" w:hAnsiTheme="majorHAnsi" w:cstheme="majorHAnsi"/>
              </w:rPr>
              <w:t xml:space="preserve"> $20 of general income &amp; $65 earned income to be excluded)</w:t>
            </w:r>
          </w:p>
        </w:tc>
        <w:tc>
          <w:tcPr>
            <w:tcW w:w="3780" w:type="dxa"/>
          </w:tcPr>
          <w:p w14:paraId="5E596B59" w14:textId="77777777" w:rsidR="00712C9D" w:rsidRPr="00C41F94" w:rsidRDefault="00712C9D" w:rsidP="000204C0">
            <w:pPr>
              <w:spacing w:before="160" w:after="160"/>
              <w:rPr>
                <w:rFonts w:asciiTheme="majorHAnsi" w:hAnsiTheme="majorHAnsi" w:cstheme="majorHAnsi"/>
              </w:rPr>
            </w:pPr>
            <w:r>
              <w:rPr>
                <w:rFonts w:asciiTheme="majorHAnsi" w:hAnsiTheme="majorHAnsi" w:cstheme="majorHAnsi"/>
              </w:rPr>
              <w:t>- $85</w:t>
            </w:r>
          </w:p>
        </w:tc>
      </w:tr>
      <w:tr w:rsidR="00712C9D" w:rsidRPr="00C41F94" w14:paraId="205E7B77" w14:textId="77777777" w:rsidTr="00FE639E">
        <w:tc>
          <w:tcPr>
            <w:tcW w:w="7020" w:type="dxa"/>
          </w:tcPr>
          <w:p w14:paraId="4104A6B3" w14:textId="3A90D834" w:rsidR="00712C9D" w:rsidRPr="00C41F94" w:rsidRDefault="00FF7688" w:rsidP="000204C0">
            <w:pPr>
              <w:spacing w:before="160" w:after="160"/>
              <w:rPr>
                <w:rFonts w:asciiTheme="majorHAnsi" w:hAnsiTheme="majorHAnsi" w:cstheme="majorHAnsi"/>
              </w:rPr>
            </w:pPr>
            <w:r>
              <w:rPr>
                <w:rFonts w:asciiTheme="majorHAnsi" w:hAnsiTheme="majorHAnsi" w:cstheme="majorHAnsi"/>
              </w:rPr>
              <w:t>Sarah</w:t>
            </w:r>
            <w:r w:rsidR="00716573">
              <w:rPr>
                <w:rFonts w:asciiTheme="majorHAnsi" w:hAnsiTheme="majorHAnsi" w:cstheme="majorHAnsi"/>
              </w:rPr>
              <w:t>’s earnings a</w:t>
            </w:r>
            <w:r w:rsidR="00712C9D">
              <w:rPr>
                <w:rFonts w:asciiTheme="majorHAnsi" w:hAnsiTheme="majorHAnsi" w:cstheme="majorHAnsi"/>
              </w:rPr>
              <w:t xml:space="preserve">fter </w:t>
            </w:r>
            <w:r w:rsidR="00716573">
              <w:rPr>
                <w:rFonts w:asciiTheme="majorHAnsi" w:hAnsiTheme="majorHAnsi" w:cstheme="majorHAnsi"/>
              </w:rPr>
              <w:t>e</w:t>
            </w:r>
            <w:r w:rsidR="00712C9D">
              <w:rPr>
                <w:rFonts w:asciiTheme="majorHAnsi" w:hAnsiTheme="majorHAnsi" w:cstheme="majorHAnsi"/>
              </w:rPr>
              <w:t>xclusions</w:t>
            </w:r>
          </w:p>
        </w:tc>
        <w:tc>
          <w:tcPr>
            <w:tcW w:w="3780" w:type="dxa"/>
          </w:tcPr>
          <w:p w14:paraId="6A7BFD69" w14:textId="77777777" w:rsidR="00712C9D" w:rsidRPr="0093113F" w:rsidRDefault="00712C9D" w:rsidP="000204C0">
            <w:pPr>
              <w:spacing w:before="160" w:after="160"/>
              <w:rPr>
                <w:rFonts w:asciiTheme="majorHAnsi" w:hAnsiTheme="majorHAnsi" w:cstheme="majorHAnsi"/>
              </w:rPr>
            </w:pPr>
            <w:r>
              <w:rPr>
                <w:rFonts w:asciiTheme="majorHAnsi" w:hAnsiTheme="majorHAnsi" w:cstheme="majorHAnsi"/>
              </w:rPr>
              <w:t>= $715</w:t>
            </w:r>
          </w:p>
        </w:tc>
      </w:tr>
      <w:tr w:rsidR="00712C9D" w:rsidRPr="00C41F94" w14:paraId="63DA6D2D" w14:textId="77777777" w:rsidTr="00FE639E">
        <w:tc>
          <w:tcPr>
            <w:tcW w:w="7020" w:type="dxa"/>
          </w:tcPr>
          <w:p w14:paraId="63B338D4" w14:textId="19275046" w:rsidR="00712C9D" w:rsidRPr="0093113F" w:rsidRDefault="00712C9D" w:rsidP="000204C0">
            <w:pPr>
              <w:spacing w:before="160" w:after="160"/>
              <w:rPr>
                <w:rFonts w:asciiTheme="majorHAnsi" w:hAnsiTheme="majorHAnsi" w:cstheme="majorHAnsi"/>
              </w:rPr>
            </w:pPr>
            <w:r w:rsidRPr="0093113F">
              <w:rPr>
                <w:rFonts w:asciiTheme="majorHAnsi" w:hAnsiTheme="majorHAnsi" w:cstheme="majorHAnsi"/>
              </w:rPr>
              <w:t>Divide th</w:t>
            </w:r>
            <w:r>
              <w:rPr>
                <w:rFonts w:asciiTheme="majorHAnsi" w:hAnsiTheme="majorHAnsi" w:cstheme="majorHAnsi"/>
              </w:rPr>
              <w:t>e remainder in half ($2 for $1 r</w:t>
            </w:r>
            <w:r w:rsidRPr="0093113F">
              <w:rPr>
                <w:rFonts w:asciiTheme="majorHAnsi" w:hAnsiTheme="majorHAnsi" w:cstheme="majorHAnsi"/>
              </w:rPr>
              <w:t>eduction)</w:t>
            </w:r>
          </w:p>
        </w:tc>
        <w:tc>
          <w:tcPr>
            <w:tcW w:w="3780" w:type="dxa"/>
          </w:tcPr>
          <w:p w14:paraId="6D980A7C" w14:textId="77777777" w:rsidR="00712C9D" w:rsidRPr="00C41F94" w:rsidRDefault="00712C9D" w:rsidP="000204C0">
            <w:pPr>
              <w:spacing w:before="160" w:after="160"/>
              <w:rPr>
                <w:rFonts w:asciiTheme="majorHAnsi" w:hAnsiTheme="majorHAnsi" w:cstheme="majorHAnsi"/>
              </w:rPr>
            </w:pPr>
            <w:r>
              <w:rPr>
                <w:rFonts w:asciiTheme="majorHAnsi" w:hAnsiTheme="majorHAnsi" w:cstheme="majorHAnsi"/>
              </w:rPr>
              <w:t>$715/2 = $357.50</w:t>
            </w:r>
          </w:p>
        </w:tc>
      </w:tr>
      <w:tr w:rsidR="00712C9D" w:rsidRPr="00C41F94" w14:paraId="1C94EA53" w14:textId="77777777" w:rsidTr="00FE639E">
        <w:tc>
          <w:tcPr>
            <w:tcW w:w="7020" w:type="dxa"/>
          </w:tcPr>
          <w:p w14:paraId="4D9B3B14" w14:textId="2F5C826A" w:rsidR="00712C9D" w:rsidRPr="0036369C" w:rsidRDefault="00712C9D" w:rsidP="000204C0">
            <w:pPr>
              <w:spacing w:before="160" w:after="160"/>
              <w:rPr>
                <w:rFonts w:asciiTheme="majorHAnsi" w:hAnsiTheme="majorHAnsi" w:cstheme="majorHAnsi"/>
              </w:rPr>
            </w:pPr>
            <w:r>
              <w:rPr>
                <w:rFonts w:asciiTheme="majorHAnsi" w:hAnsiTheme="majorHAnsi" w:cstheme="majorHAnsi"/>
              </w:rPr>
              <w:t xml:space="preserve">Subtract </w:t>
            </w:r>
            <w:r w:rsidR="00FF7688">
              <w:rPr>
                <w:rFonts w:asciiTheme="majorHAnsi" w:hAnsiTheme="majorHAnsi" w:cstheme="majorHAnsi"/>
              </w:rPr>
              <w:t>Sarah</w:t>
            </w:r>
            <w:r w:rsidR="00716573">
              <w:rPr>
                <w:rFonts w:asciiTheme="majorHAnsi" w:hAnsiTheme="majorHAnsi" w:cstheme="majorHAnsi"/>
              </w:rPr>
              <w:t xml:space="preserve">’s </w:t>
            </w:r>
            <w:r>
              <w:rPr>
                <w:rFonts w:asciiTheme="majorHAnsi" w:hAnsiTheme="majorHAnsi" w:cstheme="majorHAnsi"/>
              </w:rPr>
              <w:t>Blind Work Expenses</w:t>
            </w:r>
          </w:p>
        </w:tc>
        <w:tc>
          <w:tcPr>
            <w:tcW w:w="3780" w:type="dxa"/>
          </w:tcPr>
          <w:p w14:paraId="57363F0A" w14:textId="77777777" w:rsidR="00712C9D" w:rsidRDefault="00712C9D" w:rsidP="000204C0">
            <w:pPr>
              <w:spacing w:before="160"/>
              <w:rPr>
                <w:rFonts w:asciiTheme="majorHAnsi" w:hAnsiTheme="majorHAnsi" w:cstheme="majorHAnsi"/>
              </w:rPr>
            </w:pPr>
            <w:r w:rsidRPr="007C786B">
              <w:rPr>
                <w:rFonts w:asciiTheme="majorHAnsi" w:hAnsiTheme="majorHAnsi" w:cstheme="majorHAnsi"/>
              </w:rPr>
              <w:t>-</w:t>
            </w:r>
            <w:r>
              <w:rPr>
                <w:rFonts w:asciiTheme="majorHAnsi" w:hAnsiTheme="majorHAnsi" w:cstheme="majorHAnsi"/>
              </w:rPr>
              <w:t xml:space="preserve"> </w:t>
            </w:r>
            <w:r w:rsidRPr="007C786B">
              <w:rPr>
                <w:rFonts w:asciiTheme="majorHAnsi" w:hAnsiTheme="majorHAnsi" w:cstheme="majorHAnsi"/>
              </w:rPr>
              <w:t>$100</w:t>
            </w:r>
            <w:r>
              <w:rPr>
                <w:rFonts w:asciiTheme="majorHAnsi" w:hAnsiTheme="majorHAnsi" w:cstheme="majorHAnsi"/>
              </w:rPr>
              <w:t xml:space="preserve"> (transit pass)</w:t>
            </w:r>
          </w:p>
          <w:p w14:paraId="571D3521" w14:textId="77777777" w:rsidR="00712C9D" w:rsidRDefault="00712C9D" w:rsidP="000204C0">
            <w:pPr>
              <w:spacing w:before="160" w:after="160"/>
              <w:contextualSpacing/>
              <w:rPr>
                <w:rFonts w:asciiTheme="majorHAnsi" w:hAnsiTheme="majorHAnsi" w:cstheme="majorHAnsi"/>
              </w:rPr>
            </w:pPr>
            <w:r>
              <w:rPr>
                <w:rFonts w:asciiTheme="majorHAnsi" w:hAnsiTheme="majorHAnsi" w:cstheme="majorHAnsi"/>
              </w:rPr>
              <w:t>- $144 (snacks &amp; lunch)</w:t>
            </w:r>
          </w:p>
          <w:p w14:paraId="168C0C4E" w14:textId="3C959AA3" w:rsidR="00712C9D" w:rsidRPr="007E14FE" w:rsidRDefault="00712C9D" w:rsidP="000204C0">
            <w:pPr>
              <w:spacing w:before="160" w:after="160"/>
              <w:rPr>
                <w:rFonts w:asciiTheme="majorHAnsi" w:hAnsiTheme="majorHAnsi" w:cstheme="majorHAnsi"/>
                <w:u w:val="single"/>
              </w:rPr>
            </w:pPr>
            <w:r w:rsidRPr="007E14FE">
              <w:rPr>
                <w:rFonts w:asciiTheme="majorHAnsi" w:hAnsiTheme="majorHAnsi" w:cstheme="majorHAnsi"/>
                <w:u w:val="single"/>
              </w:rPr>
              <w:t xml:space="preserve">- </w:t>
            </w:r>
            <w:r w:rsidR="00271FD4">
              <w:rPr>
                <w:rFonts w:asciiTheme="majorHAnsi" w:hAnsiTheme="majorHAnsi" w:cstheme="majorHAnsi"/>
                <w:u w:val="single"/>
              </w:rPr>
              <w:t xml:space="preserve">  </w:t>
            </w:r>
            <w:r w:rsidRPr="007E14FE">
              <w:rPr>
                <w:rFonts w:asciiTheme="majorHAnsi" w:hAnsiTheme="majorHAnsi" w:cstheme="majorHAnsi"/>
                <w:u w:val="single"/>
              </w:rPr>
              <w:t>$80 (taxes)</w:t>
            </w:r>
          </w:p>
          <w:p w14:paraId="15C0D398" w14:textId="3704246C" w:rsidR="00712C9D" w:rsidRPr="007C786B" w:rsidRDefault="00712C9D" w:rsidP="000204C0">
            <w:pPr>
              <w:spacing w:before="160" w:after="160"/>
              <w:rPr>
                <w:rFonts w:asciiTheme="majorHAnsi" w:hAnsiTheme="majorHAnsi" w:cstheme="majorHAnsi"/>
              </w:rPr>
            </w:pPr>
            <w:r>
              <w:rPr>
                <w:rFonts w:asciiTheme="majorHAnsi" w:hAnsiTheme="majorHAnsi" w:cstheme="majorHAnsi"/>
              </w:rPr>
              <w:t>Total expenses - $324</w:t>
            </w:r>
          </w:p>
        </w:tc>
      </w:tr>
      <w:tr w:rsidR="00712C9D" w:rsidRPr="00C41F94" w14:paraId="3BF4EC56" w14:textId="77777777" w:rsidTr="00FE639E">
        <w:tc>
          <w:tcPr>
            <w:tcW w:w="7020" w:type="dxa"/>
          </w:tcPr>
          <w:p w14:paraId="17EE3032" w14:textId="2633DED0" w:rsidR="00712C9D" w:rsidRPr="00C41F94" w:rsidRDefault="00FF7688" w:rsidP="000204C0">
            <w:pPr>
              <w:spacing w:before="160" w:after="160"/>
              <w:rPr>
                <w:rFonts w:asciiTheme="majorHAnsi" w:hAnsiTheme="majorHAnsi" w:cstheme="majorHAnsi"/>
              </w:rPr>
            </w:pPr>
            <w:r>
              <w:rPr>
                <w:rFonts w:asciiTheme="majorHAnsi" w:hAnsiTheme="majorHAnsi" w:cstheme="majorHAnsi"/>
              </w:rPr>
              <w:t xml:space="preserve"> Sarah</w:t>
            </w:r>
            <w:r w:rsidR="00716573">
              <w:rPr>
                <w:rFonts w:asciiTheme="majorHAnsi" w:hAnsiTheme="majorHAnsi" w:cstheme="majorHAnsi"/>
              </w:rPr>
              <w:t>’s countable earnings</w:t>
            </w:r>
          </w:p>
        </w:tc>
        <w:tc>
          <w:tcPr>
            <w:tcW w:w="3780" w:type="dxa"/>
          </w:tcPr>
          <w:p w14:paraId="27BBB0ED" w14:textId="77777777" w:rsidR="00712C9D" w:rsidRPr="00C41F94" w:rsidRDefault="00712C9D" w:rsidP="000204C0">
            <w:pPr>
              <w:spacing w:before="160" w:after="160"/>
              <w:rPr>
                <w:rFonts w:asciiTheme="majorHAnsi" w:hAnsiTheme="majorHAnsi" w:cstheme="majorHAnsi"/>
              </w:rPr>
            </w:pPr>
            <w:r>
              <w:rPr>
                <w:rFonts w:asciiTheme="majorHAnsi" w:hAnsiTheme="majorHAnsi" w:cstheme="majorHAnsi"/>
              </w:rPr>
              <w:t>$357.50 - $324 = $33.50</w:t>
            </w:r>
          </w:p>
        </w:tc>
      </w:tr>
    </w:tbl>
    <w:p w14:paraId="3E1B6D2B" w14:textId="4B469621" w:rsidR="001B4BCF" w:rsidRDefault="00A64CE4" w:rsidP="00D7233B">
      <w:pPr>
        <w:spacing w:before="240"/>
        <w:rPr>
          <w:rFonts w:asciiTheme="majorHAnsi" w:hAnsiTheme="majorHAnsi" w:cstheme="majorHAnsi"/>
        </w:rPr>
      </w:pPr>
      <w:r>
        <w:rPr>
          <w:rFonts w:asciiTheme="majorHAnsi" w:hAnsiTheme="majorHAnsi" w:cstheme="majorHAnsi"/>
        </w:rPr>
        <w:t xml:space="preserve">Social Security will deduct </w:t>
      </w:r>
      <w:r w:rsidR="00FF7688">
        <w:rPr>
          <w:rFonts w:asciiTheme="majorHAnsi" w:hAnsiTheme="majorHAnsi" w:cstheme="majorHAnsi"/>
        </w:rPr>
        <w:t>Sarah</w:t>
      </w:r>
      <w:r w:rsidR="00716573">
        <w:rPr>
          <w:rFonts w:asciiTheme="majorHAnsi" w:hAnsiTheme="majorHAnsi" w:cstheme="majorHAnsi"/>
        </w:rPr>
        <w:t>’s countable earnings</w:t>
      </w:r>
      <w:r w:rsidR="001B4BCF" w:rsidRPr="00C41F94">
        <w:rPr>
          <w:rFonts w:asciiTheme="majorHAnsi" w:hAnsiTheme="majorHAnsi" w:cstheme="majorHAnsi"/>
        </w:rPr>
        <w:t xml:space="preserve"> from </w:t>
      </w:r>
      <w:r w:rsidR="00716573">
        <w:rPr>
          <w:rFonts w:asciiTheme="majorHAnsi" w:hAnsiTheme="majorHAnsi" w:cstheme="majorHAnsi"/>
        </w:rPr>
        <w:t>her</w:t>
      </w:r>
      <w:r w:rsidR="001B4BCF" w:rsidRPr="00C41F94">
        <w:rPr>
          <w:rFonts w:asciiTheme="majorHAnsi" w:hAnsiTheme="majorHAnsi" w:cstheme="majorHAnsi"/>
        </w:rPr>
        <w:t xml:space="preserve"> SSI </w:t>
      </w:r>
      <w:r w:rsidR="00712F17">
        <w:rPr>
          <w:rFonts w:asciiTheme="majorHAnsi" w:hAnsiTheme="majorHAnsi" w:cstheme="majorHAnsi"/>
        </w:rPr>
        <w:t>payment</w:t>
      </w:r>
      <w:r w:rsidR="001B4BCF">
        <w:rPr>
          <w:rFonts w:asciiTheme="majorHAnsi" w:hAnsiTheme="majorHAnsi" w:cstheme="majorHAnsi"/>
        </w:rPr>
        <w:t>. For the example, $</w:t>
      </w:r>
      <w:r w:rsidR="000B1AA9">
        <w:rPr>
          <w:rFonts w:asciiTheme="majorHAnsi" w:hAnsiTheme="majorHAnsi" w:cstheme="majorHAnsi"/>
        </w:rPr>
        <w:t>9</w:t>
      </w:r>
      <w:r w:rsidR="00421730">
        <w:rPr>
          <w:rFonts w:asciiTheme="majorHAnsi" w:hAnsiTheme="majorHAnsi" w:cstheme="majorHAnsi"/>
        </w:rPr>
        <w:t>43</w:t>
      </w:r>
      <w:r w:rsidR="001B4BCF">
        <w:rPr>
          <w:rFonts w:asciiTheme="majorHAnsi" w:hAnsiTheme="majorHAnsi" w:cstheme="majorHAnsi"/>
        </w:rPr>
        <w:t xml:space="preserve"> - $33.50 = $</w:t>
      </w:r>
      <w:r w:rsidR="003B1208">
        <w:rPr>
          <w:rFonts w:asciiTheme="majorHAnsi" w:hAnsiTheme="majorHAnsi" w:cstheme="majorHAnsi"/>
        </w:rPr>
        <w:t>909</w:t>
      </w:r>
      <w:r w:rsidR="001B4BCF">
        <w:rPr>
          <w:rFonts w:asciiTheme="majorHAnsi" w:hAnsiTheme="majorHAnsi" w:cstheme="majorHAnsi"/>
        </w:rPr>
        <w:t xml:space="preserve">.50. </w:t>
      </w:r>
      <w:r w:rsidR="00FF7688">
        <w:rPr>
          <w:rFonts w:asciiTheme="majorHAnsi" w:hAnsiTheme="majorHAnsi" w:cstheme="majorHAnsi"/>
        </w:rPr>
        <w:t>Sarah</w:t>
      </w:r>
      <w:r w:rsidR="00716573">
        <w:rPr>
          <w:rFonts w:asciiTheme="majorHAnsi" w:hAnsiTheme="majorHAnsi" w:cstheme="majorHAnsi"/>
        </w:rPr>
        <w:t>’s</w:t>
      </w:r>
      <w:r w:rsidR="001B4BCF">
        <w:rPr>
          <w:rFonts w:asciiTheme="majorHAnsi" w:hAnsiTheme="majorHAnsi" w:cstheme="majorHAnsi"/>
        </w:rPr>
        <w:t xml:space="preserve"> new SSI </w:t>
      </w:r>
      <w:r w:rsidR="00712F17">
        <w:rPr>
          <w:rFonts w:asciiTheme="majorHAnsi" w:hAnsiTheme="majorHAnsi" w:cstheme="majorHAnsi"/>
        </w:rPr>
        <w:t>payment</w:t>
      </w:r>
      <w:r w:rsidR="001B4BCF">
        <w:rPr>
          <w:rFonts w:asciiTheme="majorHAnsi" w:hAnsiTheme="majorHAnsi" w:cstheme="majorHAnsi"/>
        </w:rPr>
        <w:t xml:space="preserve"> will total $</w:t>
      </w:r>
      <w:r w:rsidR="003B1208">
        <w:rPr>
          <w:rFonts w:asciiTheme="majorHAnsi" w:hAnsiTheme="majorHAnsi" w:cstheme="majorHAnsi"/>
        </w:rPr>
        <w:t>909</w:t>
      </w:r>
      <w:r w:rsidR="001B4BCF">
        <w:rPr>
          <w:rFonts w:asciiTheme="majorHAnsi" w:hAnsiTheme="majorHAnsi" w:cstheme="majorHAnsi"/>
        </w:rPr>
        <w:t>.50.</w:t>
      </w:r>
      <w:r w:rsidR="007A0357">
        <w:rPr>
          <w:rFonts w:asciiTheme="majorHAnsi" w:hAnsiTheme="majorHAnsi" w:cstheme="majorHAnsi"/>
        </w:rPr>
        <w:t xml:space="preserve"> </w:t>
      </w:r>
    </w:p>
    <w:p w14:paraId="4C5F6588" w14:textId="5DEF2B05" w:rsidR="004D3DCD" w:rsidRPr="00C41F94" w:rsidRDefault="000B3C97" w:rsidP="00D7233B">
      <w:pPr>
        <w:spacing w:before="240"/>
        <w:rPr>
          <w:rFonts w:asciiTheme="majorHAnsi" w:hAnsiTheme="majorHAnsi" w:cstheme="majorHAnsi"/>
        </w:rPr>
      </w:pPr>
      <w:r w:rsidRPr="00B55095">
        <w:rPr>
          <w:rFonts w:asciiTheme="majorHAnsi" w:hAnsiTheme="majorHAnsi" w:cstheme="majorHAnsi"/>
          <w:b/>
        </w:rPr>
        <w:t>**IMPORTANT**</w:t>
      </w:r>
      <w:r w:rsidRPr="00B55095">
        <w:rPr>
          <w:rFonts w:asciiTheme="majorHAnsi" w:hAnsiTheme="majorHAnsi" w:cstheme="majorHAnsi"/>
        </w:rPr>
        <w:t xml:space="preserve"> </w:t>
      </w:r>
      <w:r>
        <w:rPr>
          <w:rFonts w:asciiTheme="majorHAnsi" w:hAnsiTheme="majorHAnsi" w:cstheme="majorHAnsi"/>
        </w:rPr>
        <w:t xml:space="preserve">The examples in this document are general. Be sure to speak with </w:t>
      </w:r>
      <w:r w:rsidR="00F21D61">
        <w:rPr>
          <w:rFonts w:asciiTheme="majorHAnsi" w:hAnsiTheme="majorHAnsi" w:cstheme="majorHAnsi"/>
        </w:rPr>
        <w:t>a benefits counselor</w:t>
      </w:r>
      <w:r>
        <w:rPr>
          <w:rFonts w:asciiTheme="majorHAnsi" w:hAnsiTheme="majorHAnsi" w:cstheme="majorHAnsi"/>
        </w:rPr>
        <w:t xml:space="preserve"> about your specific situation. C</w:t>
      </w:r>
      <w:r w:rsidR="00334F78" w:rsidRPr="00A161BB">
        <w:rPr>
          <w:rFonts w:asciiTheme="majorHAnsi" w:hAnsiTheme="majorHAnsi" w:cstheme="majorHAnsi"/>
        </w:rPr>
        <w:t xml:space="preserve">ontact the </w:t>
      </w:r>
      <w:hyperlink r:id="rId11" w:history="1">
        <w:r w:rsidR="00334F78">
          <w:rPr>
            <w:rStyle w:val="Hyperlink"/>
            <w:rFonts w:asciiTheme="majorHAnsi" w:hAnsiTheme="majorHAnsi" w:cstheme="majorHAnsi"/>
          </w:rPr>
          <w:t>Work Incentives Planning and Assistance (WIPA) program</w:t>
        </w:r>
      </w:hyperlink>
      <w:r w:rsidR="00334F78" w:rsidRPr="00A161BB">
        <w:rPr>
          <w:rFonts w:asciiTheme="majorHAnsi" w:hAnsiTheme="majorHAnsi" w:cstheme="majorHAnsi"/>
        </w:rPr>
        <w:t xml:space="preserve"> in your state</w:t>
      </w:r>
      <w:r>
        <w:rPr>
          <w:rFonts w:asciiTheme="majorHAnsi" w:hAnsiTheme="majorHAnsi" w:cstheme="majorHAnsi"/>
        </w:rPr>
        <w:t xml:space="preserve"> or your vocational rehabilitation </w:t>
      </w:r>
      <w:r w:rsidR="00A76955">
        <w:rPr>
          <w:rFonts w:asciiTheme="majorHAnsi" w:hAnsiTheme="majorHAnsi" w:cstheme="majorHAnsi"/>
        </w:rPr>
        <w:t>counselor</w:t>
      </w:r>
      <w:r w:rsidR="00334F78" w:rsidRPr="00A161BB">
        <w:rPr>
          <w:rFonts w:asciiTheme="majorHAnsi" w:hAnsiTheme="majorHAnsi" w:cstheme="majorHAnsi"/>
        </w:rPr>
        <w:t>.</w:t>
      </w:r>
      <w:r w:rsidR="00850393">
        <w:rPr>
          <w:rFonts w:asciiTheme="majorHAnsi" w:hAnsiTheme="majorHAnsi" w:cstheme="majorHAnsi"/>
        </w:rPr>
        <w:t xml:space="preserve"> </w:t>
      </w:r>
      <w:r w:rsidR="004D3DCD" w:rsidRPr="00B55095">
        <w:rPr>
          <w:rFonts w:asciiTheme="majorHAnsi" w:hAnsiTheme="majorHAnsi" w:cstheme="majorHAnsi"/>
        </w:rPr>
        <w:t xml:space="preserve">To avoid overpayment, find out what documentation </w:t>
      </w:r>
      <w:r w:rsidR="001D7122">
        <w:rPr>
          <w:rFonts w:asciiTheme="majorHAnsi" w:hAnsiTheme="majorHAnsi" w:cstheme="majorHAnsi"/>
        </w:rPr>
        <w:t>Social Security</w:t>
      </w:r>
      <w:r w:rsidR="001D7122" w:rsidRPr="00B55095">
        <w:rPr>
          <w:rFonts w:asciiTheme="majorHAnsi" w:hAnsiTheme="majorHAnsi" w:cstheme="majorHAnsi"/>
        </w:rPr>
        <w:t xml:space="preserve"> </w:t>
      </w:r>
      <w:r w:rsidR="004D3DCD" w:rsidRPr="00B55095">
        <w:rPr>
          <w:rFonts w:asciiTheme="majorHAnsi" w:hAnsiTheme="majorHAnsi" w:cstheme="majorHAnsi"/>
        </w:rPr>
        <w:t>need</w:t>
      </w:r>
      <w:r w:rsidR="001D7122">
        <w:rPr>
          <w:rFonts w:asciiTheme="majorHAnsi" w:hAnsiTheme="majorHAnsi" w:cstheme="majorHAnsi"/>
        </w:rPr>
        <w:t>s</w:t>
      </w:r>
      <w:r w:rsidR="004D3DCD" w:rsidRPr="00B55095">
        <w:rPr>
          <w:rFonts w:asciiTheme="majorHAnsi" w:hAnsiTheme="majorHAnsi" w:cstheme="majorHAnsi"/>
        </w:rPr>
        <w:t xml:space="preserve"> to approve the utilization of the SEIE and/or Blind Work Expenses. It is essential to report earnings and any potential deductions to Social Security regularly.</w:t>
      </w:r>
    </w:p>
    <w:p w14:paraId="3D37E0DD" w14:textId="4AF31323" w:rsidR="001B4BCF" w:rsidRPr="00627278" w:rsidRDefault="001B4BCF" w:rsidP="00D7233B">
      <w:pPr>
        <w:spacing w:before="360" w:after="120"/>
        <w:jc w:val="center"/>
        <w:rPr>
          <w:rFonts w:asciiTheme="majorHAnsi" w:hAnsiTheme="majorHAnsi" w:cstheme="majorHAnsi"/>
          <w:b/>
          <w:sz w:val="28"/>
        </w:rPr>
      </w:pPr>
      <w:r w:rsidRPr="00627278">
        <w:rPr>
          <w:rFonts w:asciiTheme="majorHAnsi" w:hAnsiTheme="majorHAnsi" w:cstheme="majorHAnsi"/>
          <w:b/>
          <w:sz w:val="28"/>
        </w:rPr>
        <w:t>IT ALWAYS PAYS TO WORK WITH SSI!</w:t>
      </w:r>
    </w:p>
    <w:p w14:paraId="69B3D82B" w14:textId="0214DDC0" w:rsidR="00F4255D" w:rsidRDefault="001B4BCF" w:rsidP="00155D11">
      <w:pPr>
        <w:ind w:left="1440" w:right="1440"/>
        <w:jc w:val="center"/>
        <w:rPr>
          <w:rFonts w:asciiTheme="majorHAnsi" w:hAnsiTheme="majorHAnsi" w:cstheme="majorHAnsi"/>
        </w:rPr>
      </w:pPr>
      <w:r w:rsidRPr="00627278">
        <w:rPr>
          <w:rFonts w:asciiTheme="majorHAnsi" w:hAnsiTheme="majorHAnsi" w:cstheme="majorHAnsi"/>
        </w:rPr>
        <w:t xml:space="preserve">For additional information, </w:t>
      </w:r>
      <w:r w:rsidR="000B3C97">
        <w:rPr>
          <w:rFonts w:asciiTheme="majorHAnsi" w:hAnsiTheme="majorHAnsi" w:cstheme="majorHAnsi"/>
        </w:rPr>
        <w:t>check out</w:t>
      </w:r>
      <w:r w:rsidR="00334F78">
        <w:rPr>
          <w:rFonts w:asciiTheme="majorHAnsi" w:hAnsiTheme="majorHAnsi" w:cstheme="majorHAnsi"/>
        </w:rPr>
        <w:t xml:space="preserve"> Social Security’s </w:t>
      </w:r>
      <w:hyperlink r:id="rId12" w:history="1">
        <w:r w:rsidR="00334F78" w:rsidRPr="000B3C97">
          <w:rPr>
            <w:rStyle w:val="Hyperlink"/>
            <w:rFonts w:asciiTheme="majorHAnsi" w:hAnsiTheme="majorHAnsi" w:cstheme="majorHAnsi"/>
          </w:rPr>
          <w:t>Red Book</w:t>
        </w:r>
      </w:hyperlink>
      <w:r w:rsidR="00334F78">
        <w:rPr>
          <w:rFonts w:asciiTheme="majorHAnsi" w:hAnsiTheme="majorHAnsi" w:cstheme="majorHAnsi"/>
        </w:rPr>
        <w:t xml:space="preserve">, </w:t>
      </w:r>
      <w:hyperlink r:id="rId13" w:history="1">
        <w:r w:rsidR="000B3C97" w:rsidRPr="000B3C97">
          <w:rPr>
            <w:rStyle w:val="Hyperlink"/>
            <w:rFonts w:asciiTheme="majorHAnsi" w:hAnsiTheme="majorHAnsi" w:cstheme="majorHAnsi"/>
          </w:rPr>
          <w:t>SSI Spotlights</w:t>
        </w:r>
      </w:hyperlink>
      <w:r w:rsidR="000B3C97">
        <w:rPr>
          <w:rFonts w:asciiTheme="majorHAnsi" w:hAnsiTheme="majorHAnsi" w:cstheme="majorHAnsi"/>
        </w:rPr>
        <w:t xml:space="preserve">, and </w:t>
      </w:r>
      <w:hyperlink r:id="rId14" w:history="1">
        <w:r w:rsidR="000B3C97" w:rsidRPr="000B3C97">
          <w:rPr>
            <w:rStyle w:val="Hyperlink"/>
            <w:rFonts w:asciiTheme="majorHAnsi" w:hAnsiTheme="majorHAnsi" w:cstheme="majorHAnsi"/>
          </w:rPr>
          <w:t>Ticket to Work website</w:t>
        </w:r>
      </w:hyperlink>
      <w:r w:rsidR="000B3C97">
        <w:rPr>
          <w:rFonts w:asciiTheme="majorHAnsi" w:hAnsiTheme="majorHAnsi" w:cstheme="majorHAnsi"/>
        </w:rPr>
        <w:t>.</w:t>
      </w:r>
    </w:p>
    <w:p w14:paraId="34A12225" w14:textId="3F641B96" w:rsidR="00F44C8E" w:rsidRDefault="00266201" w:rsidP="00D7233B">
      <w:pPr>
        <w:spacing w:before="360"/>
        <w:rPr>
          <w:rFonts w:asciiTheme="majorHAnsi" w:hAnsiTheme="majorHAnsi" w:cstheme="majorHAnsi"/>
          <w:noProof/>
          <w:sz w:val="22"/>
          <w:szCs w:val="22"/>
        </w:rPr>
      </w:pPr>
      <w:r w:rsidRPr="00722907">
        <w:rPr>
          <w:rFonts w:asciiTheme="majorHAnsi" w:hAnsiTheme="majorHAnsi" w:cstheme="majorHAnsi"/>
          <w:b/>
          <w:bCs/>
          <w:sz w:val="22"/>
          <w:szCs w:val="22"/>
        </w:rPr>
        <w:t>Note:</w:t>
      </w:r>
      <w:r w:rsidRPr="00722907">
        <w:rPr>
          <w:rFonts w:asciiTheme="majorHAnsi" w:hAnsiTheme="majorHAnsi" w:cstheme="majorHAnsi"/>
          <w:sz w:val="22"/>
          <w:szCs w:val="22"/>
        </w:rPr>
        <w:t xml:space="preserve"> Federal SSI payment amounts and SEIE amounts are usually updated each year. </w:t>
      </w:r>
      <w:r w:rsidR="00D44897">
        <w:rPr>
          <w:rFonts w:asciiTheme="majorHAnsi" w:hAnsiTheme="majorHAnsi" w:cstheme="majorHAnsi"/>
          <w:sz w:val="22"/>
          <w:szCs w:val="22"/>
        </w:rPr>
        <w:t>Visit Social Security’s website for t</w:t>
      </w:r>
      <w:r w:rsidRPr="00722907">
        <w:rPr>
          <w:rFonts w:asciiTheme="majorHAnsi" w:hAnsiTheme="majorHAnsi" w:cstheme="majorHAnsi"/>
          <w:sz w:val="22"/>
          <w:szCs w:val="22"/>
        </w:rPr>
        <w:t xml:space="preserve">he most current </w:t>
      </w:r>
      <w:hyperlink r:id="rId15" w:history="1">
        <w:r w:rsidR="00D44897">
          <w:rPr>
            <w:rStyle w:val="Hyperlink"/>
            <w:rFonts w:asciiTheme="majorHAnsi" w:hAnsiTheme="majorHAnsi" w:cstheme="majorHAnsi"/>
            <w:sz w:val="22"/>
            <w:szCs w:val="22"/>
          </w:rPr>
          <w:t>Federal SSI payment a</w:t>
        </w:r>
        <w:r w:rsidRPr="00D44897">
          <w:rPr>
            <w:rStyle w:val="Hyperlink"/>
            <w:rFonts w:asciiTheme="majorHAnsi" w:hAnsiTheme="majorHAnsi" w:cstheme="majorHAnsi"/>
            <w:sz w:val="22"/>
            <w:szCs w:val="22"/>
          </w:rPr>
          <w:t>mounts</w:t>
        </w:r>
      </w:hyperlink>
      <w:r w:rsidRPr="00722907">
        <w:rPr>
          <w:rFonts w:asciiTheme="majorHAnsi" w:hAnsiTheme="majorHAnsi" w:cstheme="majorHAnsi"/>
          <w:sz w:val="22"/>
          <w:szCs w:val="22"/>
        </w:rPr>
        <w:t xml:space="preserve"> </w:t>
      </w:r>
      <w:r w:rsidR="00D44897">
        <w:rPr>
          <w:rFonts w:asciiTheme="majorHAnsi" w:hAnsiTheme="majorHAnsi" w:cstheme="majorHAnsi"/>
          <w:sz w:val="22"/>
          <w:szCs w:val="22"/>
        </w:rPr>
        <w:t xml:space="preserve">and </w:t>
      </w:r>
      <w:hyperlink r:id="rId16" w:history="1">
        <w:r w:rsidR="00D44897" w:rsidRPr="00D44897">
          <w:rPr>
            <w:rStyle w:val="Hyperlink"/>
            <w:rFonts w:asciiTheme="majorHAnsi" w:hAnsiTheme="majorHAnsi" w:cstheme="majorHAnsi"/>
            <w:sz w:val="22"/>
            <w:szCs w:val="22"/>
          </w:rPr>
          <w:t>SEIE amounts</w:t>
        </w:r>
      </w:hyperlink>
      <w:r w:rsidRPr="00722907">
        <w:rPr>
          <w:rFonts w:asciiTheme="majorHAnsi" w:hAnsiTheme="majorHAnsi" w:cstheme="majorHAnsi"/>
          <w:sz w:val="22"/>
          <w:szCs w:val="22"/>
        </w:rPr>
        <w:t>.</w:t>
      </w:r>
      <w:r w:rsidR="000824F0" w:rsidRPr="000824F0">
        <w:rPr>
          <w:rFonts w:asciiTheme="majorHAnsi" w:hAnsiTheme="majorHAnsi" w:cstheme="majorHAnsi"/>
          <w:noProof/>
          <w:sz w:val="22"/>
          <w:szCs w:val="22"/>
        </w:rPr>
        <w:t xml:space="preserve"> </w:t>
      </w:r>
    </w:p>
    <w:p w14:paraId="2DEE27E1" w14:textId="077F4DF7" w:rsidR="00F44C8E" w:rsidRPr="00722907" w:rsidRDefault="00F44C8E" w:rsidP="00F44C8E">
      <w:pPr>
        <w:spacing w:after="160" w:line="259" w:lineRule="auto"/>
        <w:rPr>
          <w:rFonts w:asciiTheme="majorHAnsi" w:hAnsiTheme="majorHAnsi" w:cstheme="majorHAnsi"/>
          <w:noProof/>
          <w:sz w:val="22"/>
          <w:szCs w:val="22"/>
        </w:rPr>
      </w:pPr>
    </w:p>
    <w:sectPr w:rsidR="00F44C8E" w:rsidRPr="00722907" w:rsidSect="00401340">
      <w:headerReference w:type="even" r:id="rId17"/>
      <w:headerReference w:type="default" r:id="rId18"/>
      <w:footerReference w:type="even" r:id="rId19"/>
      <w:footerReference w:type="default" r:id="rId20"/>
      <w:headerReference w:type="first" r:id="rId21"/>
      <w:footerReference w:type="first" r:id="rId22"/>
      <w:pgSz w:w="12240" w:h="15840"/>
      <w:pgMar w:top="1080" w:right="1080" w:bottom="1080" w:left="108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89611" w14:textId="77777777" w:rsidR="004B353C" w:rsidRDefault="004B353C">
      <w:r>
        <w:separator/>
      </w:r>
    </w:p>
  </w:endnote>
  <w:endnote w:type="continuationSeparator" w:id="0">
    <w:p w14:paraId="6988C6E2" w14:textId="77777777" w:rsidR="004B353C" w:rsidRDefault="004B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C8440" w14:textId="77777777" w:rsidR="00992266" w:rsidRDefault="00992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600C6" w14:textId="3B294195" w:rsidR="00DE3225" w:rsidRDefault="00BA711B">
    <w:pPr>
      <w:pStyle w:val="Footer"/>
    </w:pPr>
    <w:r>
      <w:rPr>
        <w:noProof/>
      </w:rPr>
      <mc:AlternateContent>
        <mc:Choice Requires="wps">
          <w:drawing>
            <wp:anchor distT="0" distB="0" distL="114300" distR="114300" simplePos="0" relativeHeight="251677696" behindDoc="0" locked="0" layoutInCell="1" allowOverlap="1" wp14:anchorId="7ECD9D7B" wp14:editId="67B4779F">
              <wp:simplePos x="0" y="0"/>
              <wp:positionH relativeFrom="margin">
                <wp:posOffset>-217170</wp:posOffset>
              </wp:positionH>
              <wp:positionV relativeFrom="paragraph">
                <wp:posOffset>-492760</wp:posOffset>
              </wp:positionV>
              <wp:extent cx="6856095" cy="541655"/>
              <wp:effectExtent l="0" t="0" r="0" b="0"/>
              <wp:wrapNone/>
              <wp:docPr id="7" name="Textbox 7"/>
              <wp:cNvGraphicFramePr/>
              <a:graphic xmlns:a="http://schemas.openxmlformats.org/drawingml/2006/main">
                <a:graphicData uri="http://schemas.microsoft.com/office/word/2010/wordprocessingShape">
                  <wps:wsp>
                    <wps:cNvSpPr txBox="1"/>
                    <wps:spPr>
                      <a:xfrm>
                        <a:off x="0" y="0"/>
                        <a:ext cx="6856095" cy="541655"/>
                      </a:xfrm>
                      <a:prstGeom prst="rect">
                        <a:avLst/>
                      </a:prstGeom>
                    </wps:spPr>
                    <wps:txbx>
                      <w:txbxContent>
                        <w:p w14:paraId="4F0D997B" w14:textId="77777777" w:rsidR="00BA711B" w:rsidRDefault="00BA711B" w:rsidP="00BA711B">
                          <w:pPr>
                            <w:ind w:left="-1" w:right="18"/>
                            <w:jc w:val="center"/>
                            <w:rPr>
                              <w:sz w:val="20"/>
                            </w:rPr>
                          </w:pPr>
                          <w:r>
                            <w:rPr>
                              <w:color w:val="FFFFFF"/>
                              <w:sz w:val="22"/>
                            </w:rPr>
                            <w:t>T</w:t>
                          </w:r>
                          <w:r>
                            <w:rPr>
                              <w:color w:val="FFFFFF"/>
                              <w:sz w:val="20"/>
                            </w:rPr>
                            <w:t>he</w:t>
                          </w:r>
                          <w:r>
                            <w:rPr>
                              <w:color w:val="FFFFFF"/>
                              <w:spacing w:val="-4"/>
                              <w:sz w:val="20"/>
                            </w:rPr>
                            <w:t xml:space="preserve"> </w:t>
                          </w:r>
                          <w:r>
                            <w:rPr>
                              <w:color w:val="FFFFFF"/>
                              <w:sz w:val="20"/>
                            </w:rPr>
                            <w:t>contents</w:t>
                          </w:r>
                          <w:r>
                            <w:rPr>
                              <w:color w:val="FFFFFF"/>
                              <w:spacing w:val="-5"/>
                              <w:sz w:val="20"/>
                            </w:rPr>
                            <w:t xml:space="preserve"> </w:t>
                          </w:r>
                          <w:r>
                            <w:rPr>
                              <w:color w:val="FFFFFF"/>
                              <w:sz w:val="20"/>
                            </w:rPr>
                            <w:t>of</w:t>
                          </w:r>
                          <w:r>
                            <w:rPr>
                              <w:color w:val="FFFFFF"/>
                              <w:spacing w:val="-4"/>
                              <w:sz w:val="20"/>
                            </w:rPr>
                            <w:t xml:space="preserve"> </w:t>
                          </w:r>
                          <w:r>
                            <w:rPr>
                              <w:color w:val="FFFFFF"/>
                              <w:sz w:val="20"/>
                            </w:rPr>
                            <w:t>this</w:t>
                          </w:r>
                          <w:r>
                            <w:rPr>
                              <w:color w:val="FFFFFF"/>
                              <w:spacing w:val="-5"/>
                              <w:sz w:val="20"/>
                            </w:rPr>
                            <w:t xml:space="preserve"> </w:t>
                          </w:r>
                          <w:r>
                            <w:rPr>
                              <w:color w:val="FFFFFF"/>
                              <w:sz w:val="20"/>
                            </w:rPr>
                            <w:t>document</w:t>
                          </w:r>
                          <w:r>
                            <w:rPr>
                              <w:color w:val="FFFFFF"/>
                              <w:spacing w:val="-5"/>
                              <w:sz w:val="20"/>
                            </w:rPr>
                            <w:t xml:space="preserve"> </w:t>
                          </w:r>
                          <w:r>
                            <w:rPr>
                              <w:color w:val="FFFFFF"/>
                              <w:sz w:val="20"/>
                            </w:rPr>
                            <w:t>were</w:t>
                          </w:r>
                          <w:r>
                            <w:rPr>
                              <w:color w:val="FFFFFF"/>
                              <w:spacing w:val="-5"/>
                              <w:sz w:val="20"/>
                            </w:rPr>
                            <w:t xml:space="preserve"> </w:t>
                          </w:r>
                          <w:r>
                            <w:rPr>
                              <w:color w:val="FFFFFF"/>
                              <w:sz w:val="20"/>
                            </w:rPr>
                            <w:t>developed</w:t>
                          </w:r>
                          <w:r>
                            <w:rPr>
                              <w:color w:val="FFFFFF"/>
                              <w:spacing w:val="-4"/>
                              <w:sz w:val="20"/>
                            </w:rPr>
                            <w:t xml:space="preserve"> </w:t>
                          </w:r>
                          <w:r>
                            <w:rPr>
                              <w:color w:val="FFFFFF"/>
                              <w:sz w:val="20"/>
                            </w:rPr>
                            <w:t>under</w:t>
                          </w:r>
                          <w:r>
                            <w:rPr>
                              <w:color w:val="FFFFFF"/>
                              <w:spacing w:val="-2"/>
                              <w:sz w:val="20"/>
                            </w:rPr>
                            <w:t xml:space="preserve"> </w:t>
                          </w:r>
                          <w:r>
                            <w:rPr>
                              <w:color w:val="FFFFFF"/>
                              <w:sz w:val="20"/>
                            </w:rPr>
                            <w:t>a</w:t>
                          </w:r>
                          <w:r>
                            <w:rPr>
                              <w:color w:val="FFFFFF"/>
                              <w:spacing w:val="-6"/>
                              <w:sz w:val="20"/>
                            </w:rPr>
                            <w:t xml:space="preserve"> </w:t>
                          </w:r>
                          <w:r>
                            <w:rPr>
                              <w:color w:val="FFFFFF"/>
                              <w:sz w:val="20"/>
                            </w:rPr>
                            <w:t>grant</w:t>
                          </w:r>
                          <w:r>
                            <w:rPr>
                              <w:color w:val="FFFFFF"/>
                              <w:spacing w:val="-4"/>
                              <w:sz w:val="20"/>
                            </w:rPr>
                            <w:t xml:space="preserve"> </w:t>
                          </w:r>
                          <w:r>
                            <w:rPr>
                              <w:color w:val="FFFFFF"/>
                              <w:sz w:val="20"/>
                            </w:rPr>
                            <w:t>from</w:t>
                          </w:r>
                          <w:r>
                            <w:rPr>
                              <w:color w:val="FFFFFF"/>
                              <w:spacing w:val="-4"/>
                              <w:sz w:val="20"/>
                            </w:rPr>
                            <w:t xml:space="preserve"> </w:t>
                          </w:r>
                          <w:r>
                            <w:rPr>
                              <w:color w:val="FFFFFF"/>
                              <w:sz w:val="20"/>
                            </w:rPr>
                            <w:t>the</w:t>
                          </w:r>
                          <w:r>
                            <w:rPr>
                              <w:color w:val="FFFFFF"/>
                              <w:spacing w:val="-4"/>
                              <w:sz w:val="20"/>
                            </w:rPr>
                            <w:t xml:space="preserve"> </w:t>
                          </w:r>
                          <w:r>
                            <w:rPr>
                              <w:color w:val="FFFFFF"/>
                              <w:sz w:val="20"/>
                            </w:rPr>
                            <w:t>U.S.</w:t>
                          </w:r>
                          <w:r>
                            <w:rPr>
                              <w:color w:val="FFFFFF"/>
                              <w:spacing w:val="-2"/>
                              <w:sz w:val="20"/>
                            </w:rPr>
                            <w:t xml:space="preserve"> </w:t>
                          </w:r>
                          <w:r>
                            <w:rPr>
                              <w:color w:val="FFFFFF"/>
                              <w:sz w:val="20"/>
                            </w:rPr>
                            <w:t>Department</w:t>
                          </w:r>
                          <w:r>
                            <w:rPr>
                              <w:color w:val="FFFFFF"/>
                              <w:spacing w:val="-2"/>
                              <w:sz w:val="20"/>
                            </w:rPr>
                            <w:t xml:space="preserve"> </w:t>
                          </w:r>
                          <w:r>
                            <w:rPr>
                              <w:color w:val="FFFFFF"/>
                              <w:sz w:val="20"/>
                            </w:rPr>
                            <w:t>of</w:t>
                          </w:r>
                          <w:r>
                            <w:rPr>
                              <w:color w:val="FFFFFF"/>
                              <w:spacing w:val="-4"/>
                              <w:sz w:val="20"/>
                            </w:rPr>
                            <w:t xml:space="preserve"> </w:t>
                          </w:r>
                          <w:r>
                            <w:rPr>
                              <w:color w:val="FFFFFF"/>
                              <w:sz w:val="20"/>
                            </w:rPr>
                            <w:t>Health</w:t>
                          </w:r>
                          <w:r>
                            <w:rPr>
                              <w:color w:val="FFFFFF"/>
                              <w:spacing w:val="-6"/>
                              <w:sz w:val="20"/>
                            </w:rPr>
                            <w:t xml:space="preserve"> </w:t>
                          </w:r>
                          <w:r>
                            <w:rPr>
                              <w:color w:val="FFFFFF"/>
                              <w:sz w:val="20"/>
                            </w:rPr>
                            <w:t>and</w:t>
                          </w:r>
                          <w:r>
                            <w:rPr>
                              <w:color w:val="FFFFFF"/>
                              <w:spacing w:val="-4"/>
                              <w:sz w:val="20"/>
                            </w:rPr>
                            <w:t xml:space="preserve"> </w:t>
                          </w:r>
                          <w:r>
                            <w:rPr>
                              <w:color w:val="FFFFFF"/>
                              <w:sz w:val="20"/>
                            </w:rPr>
                            <w:t>Human</w:t>
                          </w:r>
                          <w:r>
                            <w:rPr>
                              <w:color w:val="FFFFFF"/>
                              <w:spacing w:val="-10"/>
                              <w:sz w:val="20"/>
                            </w:rPr>
                            <w:t xml:space="preserve"> </w:t>
                          </w:r>
                          <w:r>
                            <w:rPr>
                              <w:color w:val="FFFFFF"/>
                              <w:sz w:val="20"/>
                            </w:rPr>
                            <w:t>Services, NIDILRR grant 90RTEM0007. However, these contents do not necessarily represent the policy of the Department of Health and Human Services and should not indicate endorsement by the Federal Government.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ECD9D7B" id="_x0000_t202" coordsize="21600,21600" o:spt="202" path="m,l,21600r21600,l21600,xe">
              <v:stroke joinstyle="miter"/>
              <v:path gradientshapeok="t" o:connecttype="rect"/>
            </v:shapetype>
            <v:shape id="Textbox 7" o:spid="_x0000_s1026" type="#_x0000_t202" style="position:absolute;margin-left:-17.1pt;margin-top:-38.8pt;width:539.85pt;height:42.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" filled="f" stroked="f">
              <v:textbox inset="0,0,0,0">
                <w:txbxContent>
                  <w:p w14:paraId="4F0D997B" w14:textId="77777777" w:rsidR="00BA711B" w:rsidRDefault="00BA711B" w:rsidP="00BA711B">
                    <w:pPr>
                      <w:ind w:left="-1" w:right="18"/>
                      <w:jc w:val="center"/>
                      <w:rPr>
                        <w:sz w:val="20"/>
                      </w:rPr>
                    </w:pPr>
                    <w:r>
                      <w:rPr>
                        <w:color w:val="FFFFFF"/>
                        <w:sz w:val="22"/>
                      </w:rPr>
                      <w:t>T</w:t>
                    </w:r>
                    <w:r>
                      <w:rPr>
                        <w:color w:val="FFFFFF"/>
                        <w:sz w:val="20"/>
                      </w:rPr>
                      <w:t>he</w:t>
                    </w:r>
                    <w:r>
                      <w:rPr>
                        <w:color w:val="FFFFFF"/>
                        <w:spacing w:val="-4"/>
                        <w:sz w:val="20"/>
                      </w:rPr>
                      <w:t xml:space="preserve"> </w:t>
                    </w:r>
                    <w:r>
                      <w:rPr>
                        <w:color w:val="FFFFFF"/>
                        <w:sz w:val="20"/>
                      </w:rPr>
                      <w:t>contents</w:t>
                    </w:r>
                    <w:r>
                      <w:rPr>
                        <w:color w:val="FFFFFF"/>
                        <w:spacing w:val="-5"/>
                        <w:sz w:val="20"/>
                      </w:rPr>
                      <w:t xml:space="preserve"> </w:t>
                    </w:r>
                    <w:r>
                      <w:rPr>
                        <w:color w:val="FFFFFF"/>
                        <w:sz w:val="20"/>
                      </w:rPr>
                      <w:t>of</w:t>
                    </w:r>
                    <w:r>
                      <w:rPr>
                        <w:color w:val="FFFFFF"/>
                        <w:spacing w:val="-4"/>
                        <w:sz w:val="20"/>
                      </w:rPr>
                      <w:t xml:space="preserve"> </w:t>
                    </w:r>
                    <w:r>
                      <w:rPr>
                        <w:color w:val="FFFFFF"/>
                        <w:sz w:val="20"/>
                      </w:rPr>
                      <w:t>this</w:t>
                    </w:r>
                    <w:r>
                      <w:rPr>
                        <w:color w:val="FFFFFF"/>
                        <w:spacing w:val="-5"/>
                        <w:sz w:val="20"/>
                      </w:rPr>
                      <w:t xml:space="preserve"> </w:t>
                    </w:r>
                    <w:r>
                      <w:rPr>
                        <w:color w:val="FFFFFF"/>
                        <w:sz w:val="20"/>
                      </w:rPr>
                      <w:t>document</w:t>
                    </w:r>
                    <w:r>
                      <w:rPr>
                        <w:color w:val="FFFFFF"/>
                        <w:spacing w:val="-5"/>
                        <w:sz w:val="20"/>
                      </w:rPr>
                      <w:t xml:space="preserve"> </w:t>
                    </w:r>
                    <w:r>
                      <w:rPr>
                        <w:color w:val="FFFFFF"/>
                        <w:sz w:val="20"/>
                      </w:rPr>
                      <w:t>were</w:t>
                    </w:r>
                    <w:r>
                      <w:rPr>
                        <w:color w:val="FFFFFF"/>
                        <w:spacing w:val="-5"/>
                        <w:sz w:val="20"/>
                      </w:rPr>
                      <w:t xml:space="preserve"> </w:t>
                    </w:r>
                    <w:r>
                      <w:rPr>
                        <w:color w:val="FFFFFF"/>
                        <w:sz w:val="20"/>
                      </w:rPr>
                      <w:t>developed</w:t>
                    </w:r>
                    <w:r>
                      <w:rPr>
                        <w:color w:val="FFFFFF"/>
                        <w:spacing w:val="-4"/>
                        <w:sz w:val="20"/>
                      </w:rPr>
                      <w:t xml:space="preserve"> </w:t>
                    </w:r>
                    <w:r>
                      <w:rPr>
                        <w:color w:val="FFFFFF"/>
                        <w:sz w:val="20"/>
                      </w:rPr>
                      <w:t>under</w:t>
                    </w:r>
                    <w:r>
                      <w:rPr>
                        <w:color w:val="FFFFFF"/>
                        <w:spacing w:val="-2"/>
                        <w:sz w:val="20"/>
                      </w:rPr>
                      <w:t xml:space="preserve"> </w:t>
                    </w:r>
                    <w:r>
                      <w:rPr>
                        <w:color w:val="FFFFFF"/>
                        <w:sz w:val="20"/>
                      </w:rPr>
                      <w:t>a</w:t>
                    </w:r>
                    <w:r>
                      <w:rPr>
                        <w:color w:val="FFFFFF"/>
                        <w:spacing w:val="-6"/>
                        <w:sz w:val="20"/>
                      </w:rPr>
                      <w:t xml:space="preserve"> </w:t>
                    </w:r>
                    <w:r>
                      <w:rPr>
                        <w:color w:val="FFFFFF"/>
                        <w:sz w:val="20"/>
                      </w:rPr>
                      <w:t>grant</w:t>
                    </w:r>
                    <w:r>
                      <w:rPr>
                        <w:color w:val="FFFFFF"/>
                        <w:spacing w:val="-4"/>
                        <w:sz w:val="20"/>
                      </w:rPr>
                      <w:t xml:space="preserve"> </w:t>
                    </w:r>
                    <w:r>
                      <w:rPr>
                        <w:color w:val="FFFFFF"/>
                        <w:sz w:val="20"/>
                      </w:rPr>
                      <w:t>from</w:t>
                    </w:r>
                    <w:r>
                      <w:rPr>
                        <w:color w:val="FFFFFF"/>
                        <w:spacing w:val="-4"/>
                        <w:sz w:val="20"/>
                      </w:rPr>
                      <w:t xml:space="preserve"> </w:t>
                    </w:r>
                    <w:r>
                      <w:rPr>
                        <w:color w:val="FFFFFF"/>
                        <w:sz w:val="20"/>
                      </w:rPr>
                      <w:t>the</w:t>
                    </w:r>
                    <w:r>
                      <w:rPr>
                        <w:color w:val="FFFFFF"/>
                        <w:spacing w:val="-4"/>
                        <w:sz w:val="20"/>
                      </w:rPr>
                      <w:t xml:space="preserve"> </w:t>
                    </w:r>
                    <w:r>
                      <w:rPr>
                        <w:color w:val="FFFFFF"/>
                        <w:sz w:val="20"/>
                      </w:rPr>
                      <w:t>U.S.</w:t>
                    </w:r>
                    <w:r>
                      <w:rPr>
                        <w:color w:val="FFFFFF"/>
                        <w:spacing w:val="-2"/>
                        <w:sz w:val="20"/>
                      </w:rPr>
                      <w:t xml:space="preserve"> </w:t>
                    </w:r>
                    <w:r>
                      <w:rPr>
                        <w:color w:val="FFFFFF"/>
                        <w:sz w:val="20"/>
                      </w:rPr>
                      <w:t>Department</w:t>
                    </w:r>
                    <w:r>
                      <w:rPr>
                        <w:color w:val="FFFFFF"/>
                        <w:spacing w:val="-2"/>
                        <w:sz w:val="20"/>
                      </w:rPr>
                      <w:t xml:space="preserve"> </w:t>
                    </w:r>
                    <w:r>
                      <w:rPr>
                        <w:color w:val="FFFFFF"/>
                        <w:sz w:val="20"/>
                      </w:rPr>
                      <w:t>of</w:t>
                    </w:r>
                    <w:r>
                      <w:rPr>
                        <w:color w:val="FFFFFF"/>
                        <w:spacing w:val="-4"/>
                        <w:sz w:val="20"/>
                      </w:rPr>
                      <w:t xml:space="preserve"> </w:t>
                    </w:r>
                    <w:r>
                      <w:rPr>
                        <w:color w:val="FFFFFF"/>
                        <w:sz w:val="20"/>
                      </w:rPr>
                      <w:t>Health</w:t>
                    </w:r>
                    <w:r>
                      <w:rPr>
                        <w:color w:val="FFFFFF"/>
                        <w:spacing w:val="-6"/>
                        <w:sz w:val="20"/>
                      </w:rPr>
                      <w:t xml:space="preserve"> </w:t>
                    </w:r>
                    <w:r>
                      <w:rPr>
                        <w:color w:val="FFFFFF"/>
                        <w:sz w:val="20"/>
                      </w:rPr>
                      <w:t>and</w:t>
                    </w:r>
                    <w:r>
                      <w:rPr>
                        <w:color w:val="FFFFFF"/>
                        <w:spacing w:val="-4"/>
                        <w:sz w:val="20"/>
                      </w:rPr>
                      <w:t xml:space="preserve"> </w:t>
                    </w:r>
                    <w:r>
                      <w:rPr>
                        <w:color w:val="FFFFFF"/>
                        <w:sz w:val="20"/>
                      </w:rPr>
                      <w:t>Human</w:t>
                    </w:r>
                    <w:r>
                      <w:rPr>
                        <w:color w:val="FFFFFF"/>
                        <w:spacing w:val="-10"/>
                        <w:sz w:val="20"/>
                      </w:rPr>
                      <w:t xml:space="preserve"> </w:t>
                    </w:r>
                    <w:r>
                      <w:rPr>
                        <w:color w:val="FFFFFF"/>
                        <w:sz w:val="20"/>
                      </w:rPr>
                      <w:t>Services, NIDILRR grant 90RTEM0007. However, these contents do not necessarily represent the policy of the Department of Health and Human Services and should not indicate endorsement by the Federal Government.</w:t>
                    </w:r>
                  </w:p>
                </w:txbxContent>
              </v:textbox>
              <w10:wrap anchorx="margin"/>
            </v:shape>
          </w:pict>
        </mc:Fallback>
      </mc:AlternateContent>
    </w:r>
    <w:r w:rsidRPr="0077616F">
      <w:rPr>
        <w:noProof/>
      </w:rPr>
      <w:drawing>
        <wp:anchor distT="0" distB="0" distL="114300" distR="114300" simplePos="0" relativeHeight="251676672" behindDoc="0" locked="0" layoutInCell="1" allowOverlap="1" wp14:anchorId="1EA764DB" wp14:editId="08EC2E2F">
          <wp:simplePos x="0" y="0"/>
          <wp:positionH relativeFrom="margin">
            <wp:posOffset>4758690</wp:posOffset>
          </wp:positionH>
          <wp:positionV relativeFrom="paragraph">
            <wp:posOffset>-1430655</wp:posOffset>
          </wp:positionV>
          <wp:extent cx="1880235" cy="956310"/>
          <wp:effectExtent l="0" t="0" r="0" b="0"/>
          <wp:wrapNone/>
          <wp:docPr id="1371577431"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577431"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0235" cy="956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5202">
      <w:rPr>
        <w:rFonts w:ascii="Arial" w:hAnsi="Arial" w:cs="Arial"/>
        <w:noProof/>
        <w:color w:val="FFFFFF" w:themeColor="background1"/>
        <w:sz w:val="22"/>
      </w:rPr>
      <w:drawing>
        <wp:anchor distT="0" distB="0" distL="114300" distR="114300" simplePos="0" relativeHeight="251675648" behindDoc="0" locked="0" layoutInCell="1" allowOverlap="1" wp14:anchorId="23D0B387" wp14:editId="4238FB0A">
          <wp:simplePos x="0" y="0"/>
          <wp:positionH relativeFrom="margin">
            <wp:posOffset>-219075</wp:posOffset>
          </wp:positionH>
          <wp:positionV relativeFrom="paragraph">
            <wp:posOffset>-1591310</wp:posOffset>
          </wp:positionV>
          <wp:extent cx="2950845" cy="946150"/>
          <wp:effectExtent l="0" t="0" r="0" b="6350"/>
          <wp:wrapSquare wrapText="bothSides"/>
          <wp:docPr id="566929489" name="Picture 566929489" descr="NRTC log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929489" name="Picture 566929489" descr="NRTC logo.l"/>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50845" cy="946150"/>
                  </a:xfrm>
                  <a:prstGeom prst="rect">
                    <a:avLst/>
                  </a:prstGeom>
                </pic:spPr>
              </pic:pic>
            </a:graphicData>
          </a:graphic>
          <wp14:sizeRelH relativeFrom="page">
            <wp14:pctWidth>0</wp14:pctWidth>
          </wp14:sizeRelH>
          <wp14:sizeRelV relativeFrom="page">
            <wp14:pctHeight>0</wp14:pctHeight>
          </wp14:sizeRelV>
        </wp:anchor>
      </w:drawing>
    </w:r>
    <w:r w:rsidR="008235DD" w:rsidRPr="00C65202">
      <w:rPr>
        <w:rFonts w:ascii="Arial" w:hAnsi="Arial" w:cs="Arial"/>
        <w:noProof/>
        <w:color w:val="FFFFFF" w:themeColor="background1"/>
        <w:sz w:val="22"/>
      </w:rPr>
      <mc:AlternateContent>
        <mc:Choice Requires="wps">
          <w:drawing>
            <wp:anchor distT="0" distB="0" distL="114300" distR="114300" simplePos="0" relativeHeight="251673600" behindDoc="1" locked="0" layoutInCell="1" allowOverlap="1" wp14:anchorId="64B78C8C" wp14:editId="060097E5">
              <wp:simplePos x="0" y="0"/>
              <wp:positionH relativeFrom="margin">
                <wp:posOffset>-1838326</wp:posOffset>
              </wp:positionH>
              <wp:positionV relativeFrom="paragraph">
                <wp:posOffset>-2705101</wp:posOffset>
              </wp:positionV>
              <wp:extent cx="10444318" cy="4488257"/>
              <wp:effectExtent l="247650" t="209550" r="243205" b="217170"/>
              <wp:wrapNone/>
              <wp:docPr id="31"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965194" flipH="1" flipV="1">
                        <a:off x="0" y="0"/>
                        <a:ext cx="10444318" cy="4488257"/>
                      </a:xfrm>
                      <a:prstGeom prst="wave">
                        <a:avLst>
                          <a:gd name="adj1" fmla="val 17074"/>
                          <a:gd name="adj2" fmla="val 713"/>
                        </a:avLst>
                      </a:prstGeom>
                      <a:gradFill rotWithShape="0">
                        <a:gsLst>
                          <a:gs pos="0">
                            <a:srgbClr val="5D1725"/>
                          </a:gs>
                          <a:gs pos="100000">
                            <a:srgbClr val="5D1725">
                              <a:gamma/>
                              <a:shade val="60000"/>
                              <a:invGamma/>
                            </a:srgbClr>
                          </a:gs>
                        </a:gsLst>
                        <a:lin ang="0" scaled="1"/>
                      </a:gradFill>
                      <a:ln w="127000" cmpd="tri">
                        <a:solidFill>
                          <a:srgbClr val="BDD6E6"/>
                        </a:solidFill>
                        <a:round/>
                        <a:headEnd/>
                        <a:tailEnd/>
                      </a:ln>
                    </wps:spPr>
                    <wps:txbx>
                      <w:txbxContent>
                        <w:p w14:paraId="0CC9F976" w14:textId="77777777" w:rsidR="008235DD" w:rsidRDefault="008235DD" w:rsidP="008235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78C8C"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7" o:spid="_x0000_s1027" type="#_x0000_t64" alt="&quot;&quot;" style="position:absolute;margin-left:-144.75pt;margin-top:-213pt;width:822.4pt;height:353.4pt;rotation:-693377fd;flip:x y;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" adj="3688,10954" fillcolor="#5d1725" strokecolor="#bdd6e6" strokeweight="10pt">
              <v:fill color2="#380e16" angle="90" focus="100%" type="gradient"/>
              <v:stroke linestyle="thickBetweenThin"/>
              <v:textbox>
                <w:txbxContent>
                  <w:p w14:paraId="0CC9F976" w14:textId="77777777" w:rsidR="008235DD" w:rsidRDefault="008235DD" w:rsidP="008235DD">
                    <w:pPr>
                      <w:jc w:val="cente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90EA" w14:textId="538FE482" w:rsidR="00C65344" w:rsidRDefault="00860895" w:rsidP="00C65344">
    <w:pPr>
      <w:pStyle w:val="Footer"/>
      <w:tabs>
        <w:tab w:val="clear" w:pos="4680"/>
        <w:tab w:val="clear" w:pos="9360"/>
        <w:tab w:val="left" w:pos="3570"/>
      </w:tabs>
    </w:pPr>
    <w:r>
      <w:rPr>
        <w:noProof/>
      </w:rPr>
      <mc:AlternateContent>
        <mc:Choice Requires="wps">
          <w:drawing>
            <wp:anchor distT="0" distB="0" distL="114300" distR="114300" simplePos="0" relativeHeight="251671552" behindDoc="0" locked="0" layoutInCell="1" allowOverlap="1" wp14:anchorId="082C5681" wp14:editId="58452551">
              <wp:simplePos x="0" y="0"/>
              <wp:positionH relativeFrom="page">
                <wp:align>left</wp:align>
              </wp:positionH>
              <wp:positionV relativeFrom="paragraph">
                <wp:posOffset>-347345</wp:posOffset>
              </wp:positionV>
              <wp:extent cx="8382000" cy="638175"/>
              <wp:effectExtent l="0" t="0" r="0" b="9525"/>
              <wp:wrapNone/>
              <wp:docPr id="13"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0" cy="638175"/>
                      </a:xfrm>
                      <a:prstGeom prst="rect">
                        <a:avLst/>
                      </a:prstGeom>
                      <a:solidFill>
                        <a:srgbClr val="BDD6E6"/>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C919E3" w14:textId="77777777" w:rsidR="00860895" w:rsidRDefault="00860895" w:rsidP="00860895">
                          <w:pPr>
                            <w:pStyle w:val="Footer"/>
                            <w:jc w:val="both"/>
                            <w:rPr>
                              <w:rFonts w:ascii="Tahoma" w:hAnsi="Tahoma" w:cs="Tahoma"/>
                              <w:b/>
                              <w:sz w:val="20"/>
                              <w:szCs w:val="20"/>
                            </w:rPr>
                          </w:pPr>
                        </w:p>
                        <w:p w14:paraId="636CA789" w14:textId="1B3C850E" w:rsidR="00860895" w:rsidRPr="00511E3B" w:rsidRDefault="00860895" w:rsidP="00860895">
                          <w:pPr>
                            <w:pStyle w:val="Footer"/>
                            <w:jc w:val="both"/>
                            <w:rPr>
                              <w:rFonts w:ascii="Tahoma" w:hAnsi="Tahoma" w:cs="Tahoma"/>
                              <w:b/>
                              <w:sz w:val="20"/>
                              <w:szCs w:val="20"/>
                            </w:rPr>
                          </w:pPr>
                          <w:r w:rsidRPr="00511E3B">
                            <w:rPr>
                              <w:rFonts w:ascii="Tahoma" w:hAnsi="Tahoma" w:cs="Tahoma"/>
                              <w:b/>
                              <w:sz w:val="20"/>
                              <w:szCs w:val="20"/>
                            </w:rPr>
                            <w:t xml:space="preserve">National Research &amp; Training Center on Blindness &amp; Low Vision                   </w:t>
                          </w:r>
                          <w:r w:rsidRPr="00511E3B">
                            <w:rPr>
                              <w:rFonts w:ascii="Tahoma" w:hAnsi="Tahoma" w:cs="Tahoma"/>
                              <w:b/>
                              <w:sz w:val="20"/>
                              <w:szCs w:val="20"/>
                            </w:rPr>
                            <w:tab/>
                          </w:r>
                          <w:r>
                            <w:rPr>
                              <w:rFonts w:ascii="Tahoma" w:hAnsi="Tahoma" w:cs="Tahoma"/>
                              <w:b/>
                              <w:sz w:val="20"/>
                              <w:szCs w:val="20"/>
                            </w:rPr>
                            <w:t xml:space="preserve">                                 L</w:t>
                          </w:r>
                          <w:r w:rsidRPr="00511E3B">
                            <w:rPr>
                              <w:rFonts w:ascii="Tahoma" w:hAnsi="Tahoma" w:cs="Tahoma"/>
                              <w:b/>
                              <w:sz w:val="20"/>
                              <w:szCs w:val="20"/>
                            </w:rPr>
                            <w:t>ast</w:t>
                          </w:r>
                          <w:r>
                            <w:rPr>
                              <w:rFonts w:ascii="Tahoma" w:hAnsi="Tahoma" w:cs="Tahoma"/>
                              <w:b/>
                              <w:sz w:val="20"/>
                              <w:szCs w:val="20"/>
                            </w:rPr>
                            <w:t xml:space="preserve"> </w:t>
                          </w:r>
                          <w:r w:rsidRPr="00511E3B">
                            <w:rPr>
                              <w:rFonts w:ascii="Tahoma" w:hAnsi="Tahoma" w:cs="Tahoma"/>
                              <w:b/>
                              <w:sz w:val="20"/>
                              <w:szCs w:val="20"/>
                            </w:rPr>
                            <w:t xml:space="preserve">updated: </w:t>
                          </w:r>
                          <w:r>
                            <w:rPr>
                              <w:rFonts w:ascii="Tahoma" w:hAnsi="Tahoma" w:cs="Tahoma"/>
                              <w:b/>
                              <w:sz w:val="20"/>
                              <w:szCs w:val="20"/>
                            </w:rPr>
                            <w:t>May 2024</w:t>
                          </w:r>
                        </w:p>
                        <w:p w14:paraId="00F8E417" w14:textId="77777777" w:rsidR="00860895" w:rsidRPr="00982E8E" w:rsidRDefault="00860895" w:rsidP="00860895">
                          <w:pPr>
                            <w:jc w:val="center"/>
                            <w:rPr>
                              <w:rFonts w:cs="Tahoma"/>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C5681" id="_x0000_t202" coordsize="21600,21600" o:spt="202" path="m,l,21600r21600,l21600,xe">
              <v:stroke joinstyle="miter"/>
              <v:path gradientshapeok="t" o:connecttype="rect"/>
            </v:shapetype>
            <v:shape id="Text Box 8" o:spid="_x0000_s1030" type="#_x0000_t202" alt="&quot;&quot;" style="position:absolute;margin-left:0;margin-top:-27.35pt;width:660pt;height:50.25pt;z-index:2516715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" fillcolor="#bdd6e6" stroked="f">
              <v:textbox>
                <w:txbxContent>
                  <w:p w14:paraId="7BC919E3" w14:textId="77777777" w:rsidR="00860895" w:rsidRDefault="00860895" w:rsidP="00860895">
                    <w:pPr>
                      <w:pStyle w:val="Footer"/>
                      <w:jc w:val="both"/>
                      <w:rPr>
                        <w:rFonts w:ascii="Tahoma" w:hAnsi="Tahoma" w:cs="Tahoma"/>
                        <w:b/>
                        <w:sz w:val="20"/>
                        <w:szCs w:val="20"/>
                      </w:rPr>
                    </w:pPr>
                  </w:p>
                  <w:p w14:paraId="636CA789" w14:textId="1B3C850E" w:rsidR="00860895" w:rsidRPr="00511E3B" w:rsidRDefault="00860895" w:rsidP="00860895">
                    <w:pPr>
                      <w:pStyle w:val="Footer"/>
                      <w:jc w:val="both"/>
                      <w:rPr>
                        <w:rFonts w:ascii="Tahoma" w:hAnsi="Tahoma" w:cs="Tahoma"/>
                        <w:b/>
                        <w:sz w:val="20"/>
                        <w:szCs w:val="20"/>
                      </w:rPr>
                    </w:pPr>
                    <w:r w:rsidRPr="00511E3B">
                      <w:rPr>
                        <w:rFonts w:ascii="Tahoma" w:hAnsi="Tahoma" w:cs="Tahoma"/>
                        <w:b/>
                        <w:sz w:val="20"/>
                        <w:szCs w:val="20"/>
                      </w:rPr>
                      <w:t xml:space="preserve">National Research &amp; Training Center on Blindness &amp; Low Vision                   </w:t>
                    </w:r>
                    <w:r w:rsidRPr="00511E3B">
                      <w:rPr>
                        <w:rFonts w:ascii="Tahoma" w:hAnsi="Tahoma" w:cs="Tahoma"/>
                        <w:b/>
                        <w:sz w:val="20"/>
                        <w:szCs w:val="20"/>
                      </w:rPr>
                      <w:tab/>
                    </w:r>
                    <w:r>
                      <w:rPr>
                        <w:rFonts w:ascii="Tahoma" w:hAnsi="Tahoma" w:cs="Tahoma"/>
                        <w:b/>
                        <w:sz w:val="20"/>
                        <w:szCs w:val="20"/>
                      </w:rPr>
                      <w:t xml:space="preserve">                                 L</w:t>
                    </w:r>
                    <w:r w:rsidRPr="00511E3B">
                      <w:rPr>
                        <w:rFonts w:ascii="Tahoma" w:hAnsi="Tahoma" w:cs="Tahoma"/>
                        <w:b/>
                        <w:sz w:val="20"/>
                        <w:szCs w:val="20"/>
                      </w:rPr>
                      <w:t>ast</w:t>
                    </w:r>
                    <w:r>
                      <w:rPr>
                        <w:rFonts w:ascii="Tahoma" w:hAnsi="Tahoma" w:cs="Tahoma"/>
                        <w:b/>
                        <w:sz w:val="20"/>
                        <w:szCs w:val="20"/>
                      </w:rPr>
                      <w:t xml:space="preserve"> </w:t>
                    </w:r>
                    <w:r w:rsidRPr="00511E3B">
                      <w:rPr>
                        <w:rFonts w:ascii="Tahoma" w:hAnsi="Tahoma" w:cs="Tahoma"/>
                        <w:b/>
                        <w:sz w:val="20"/>
                        <w:szCs w:val="20"/>
                      </w:rPr>
                      <w:t xml:space="preserve">updated: </w:t>
                    </w:r>
                    <w:r>
                      <w:rPr>
                        <w:rFonts w:ascii="Tahoma" w:hAnsi="Tahoma" w:cs="Tahoma"/>
                        <w:b/>
                        <w:sz w:val="20"/>
                        <w:szCs w:val="20"/>
                      </w:rPr>
                      <w:t>May 2024</w:t>
                    </w:r>
                  </w:p>
                  <w:p w14:paraId="00F8E417" w14:textId="77777777" w:rsidR="00860895" w:rsidRPr="00982E8E" w:rsidRDefault="00860895" w:rsidP="00860895">
                    <w:pPr>
                      <w:jc w:val="center"/>
                      <w:rPr>
                        <w:rFonts w:cs="Tahoma"/>
                        <w:b/>
                        <w:bCs/>
                      </w:rPr>
                    </w:pPr>
                  </w:p>
                </w:txbxContent>
              </v:textbox>
              <w10:wrap anchorx="page"/>
            </v:shape>
          </w:pict>
        </mc:Fallback>
      </mc:AlternateContent>
    </w:r>
    <w:r w:rsidR="00C6534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D1187" w14:textId="77777777" w:rsidR="004B353C" w:rsidRDefault="004B353C">
      <w:r>
        <w:separator/>
      </w:r>
    </w:p>
  </w:footnote>
  <w:footnote w:type="continuationSeparator" w:id="0">
    <w:p w14:paraId="34ED0309" w14:textId="77777777" w:rsidR="004B353C" w:rsidRDefault="004B3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51E7" w14:textId="77777777" w:rsidR="00992266" w:rsidRDefault="00992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FADF4" w14:textId="6B2E6989" w:rsidR="0039566E" w:rsidRDefault="0039566E" w:rsidP="002A6C39">
    <w:pPr>
      <w:pStyle w:val="Header"/>
      <w:spacing w:before="240"/>
      <w:ind w:right="-54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171AE" w14:textId="0670B6DF" w:rsidR="00C65344" w:rsidRDefault="001006FD" w:rsidP="009F1190">
    <w:pPr>
      <w:pStyle w:val="Header"/>
      <w:tabs>
        <w:tab w:val="clear" w:pos="4320"/>
        <w:tab w:val="clear" w:pos="8640"/>
        <w:tab w:val="left" w:pos="1410"/>
      </w:tabs>
      <w:ind w:left="-360" w:right="-360" w:firstLine="360"/>
    </w:pPr>
    <w:r w:rsidRPr="002548D1">
      <w:rPr>
        <w:noProof/>
      </w:rPr>
      <mc:AlternateContent>
        <mc:Choice Requires="wps">
          <w:drawing>
            <wp:anchor distT="0" distB="0" distL="114300" distR="114300" simplePos="0" relativeHeight="251666432" behindDoc="1" locked="0" layoutInCell="1" allowOverlap="1" wp14:anchorId="6A72F214" wp14:editId="67741F8D">
              <wp:simplePos x="0" y="0"/>
              <wp:positionH relativeFrom="margin">
                <wp:posOffset>-1400175</wp:posOffset>
              </wp:positionH>
              <wp:positionV relativeFrom="paragraph">
                <wp:posOffset>-1735455</wp:posOffset>
              </wp:positionV>
              <wp:extent cx="9505950" cy="3082273"/>
              <wp:effectExtent l="152400" t="57150" r="152400" b="61595"/>
              <wp:wrapNone/>
              <wp:docPr id="1" name="Wav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91550" flipV="1">
                        <a:off x="0" y="0"/>
                        <a:ext cx="9505950" cy="3082273"/>
                      </a:xfrm>
                      <a:prstGeom prst="wave">
                        <a:avLst>
                          <a:gd name="adj1" fmla="val 17074"/>
                          <a:gd name="adj2" fmla="val 713"/>
                        </a:avLst>
                      </a:prstGeom>
                      <a:gradFill rotWithShape="0">
                        <a:gsLst>
                          <a:gs pos="0">
                            <a:srgbClr val="5D1725"/>
                          </a:gs>
                          <a:gs pos="100000">
                            <a:srgbClr val="380E16"/>
                          </a:gs>
                        </a:gsLst>
                        <a:lin ang="0" scaled="1"/>
                      </a:gradFill>
                      <a:ln w="127000" cmpd="tri">
                        <a:solidFill>
                          <a:srgbClr val="BDD6E6"/>
                        </a:solidFill>
                        <a:round/>
                        <a:headEnd/>
                        <a:tailEnd/>
                      </a:ln>
                    </wps:spPr>
                    <wps:txbx>
                      <w:txbxContent>
                        <w:p w14:paraId="4AAE0EEA" w14:textId="77777777" w:rsidR="004B2ED3" w:rsidRDefault="004B2ED3" w:rsidP="004B2ED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2F214"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 o:spid="_x0000_s1028" type="#_x0000_t64" alt="&quot;&quot;" style="position:absolute;left:0;text-align:left;margin-left:-110.25pt;margin-top:-136.65pt;width:748.5pt;height:242.7pt;rotation:-427677fd;flip:y;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" adj="3688,10954" fillcolor="#5d1725" strokecolor="#bdd6e6" strokeweight="10pt">
              <v:fill color2="#380e16" angle="90" focus="100%" type="gradient"/>
              <v:stroke linestyle="thickBetweenThin"/>
              <v:textbox>
                <w:txbxContent>
                  <w:p w14:paraId="4AAE0EEA" w14:textId="77777777" w:rsidR="004B2ED3" w:rsidRDefault="004B2ED3" w:rsidP="004B2ED3">
                    <w:pPr>
                      <w:jc w:val="center"/>
                    </w:pPr>
                  </w:p>
                </w:txbxContent>
              </v:textbox>
              <w10:wrap anchorx="margin"/>
            </v:shape>
          </w:pict>
        </mc:Fallback>
      </mc:AlternateContent>
    </w:r>
    <w:r w:rsidR="00E04D7F" w:rsidRPr="002548D1">
      <w:rPr>
        <w:noProof/>
      </w:rPr>
      <w:drawing>
        <wp:anchor distT="0" distB="0" distL="114300" distR="114300" simplePos="0" relativeHeight="251668480" behindDoc="1" locked="0" layoutInCell="1" allowOverlap="1" wp14:anchorId="4A4F6573" wp14:editId="5A5A1218">
          <wp:simplePos x="0" y="0"/>
          <wp:positionH relativeFrom="margin">
            <wp:posOffset>-381000</wp:posOffset>
          </wp:positionH>
          <wp:positionV relativeFrom="paragraph">
            <wp:posOffset>-17145</wp:posOffset>
          </wp:positionV>
          <wp:extent cx="1195705" cy="465455"/>
          <wp:effectExtent l="0" t="0" r="4445" b="0"/>
          <wp:wrapTight wrapText="bothSides">
            <wp:wrapPolygon edited="0">
              <wp:start x="0" y="0"/>
              <wp:lineTo x="0" y="15913"/>
              <wp:lineTo x="5162" y="20333"/>
              <wp:lineTo x="6883" y="20333"/>
              <wp:lineTo x="19271" y="20333"/>
              <wp:lineTo x="19616" y="20333"/>
              <wp:lineTo x="21336" y="4420"/>
              <wp:lineTo x="21336" y="1768"/>
              <wp:lineTo x="19960" y="0"/>
              <wp:lineTo x="0" y="0"/>
            </wp:wrapPolygon>
          </wp:wrapTight>
          <wp:docPr id="50" name="Picture 50" descr="NR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NRTC logo."/>
                  <pic:cNvPicPr/>
                </pic:nvPicPr>
                <pic:blipFill>
                  <a:blip r:embed="rId1">
                    <a:extLst>
                      <a:ext uri="{28A0092B-C50C-407E-A947-70E740481C1C}">
                        <a14:useLocalDpi xmlns:a14="http://schemas.microsoft.com/office/drawing/2010/main" val="0"/>
                      </a:ext>
                    </a:extLst>
                  </a:blip>
                  <a:stretch>
                    <a:fillRect/>
                  </a:stretch>
                </pic:blipFill>
                <pic:spPr>
                  <a:xfrm>
                    <a:off x="0" y="0"/>
                    <a:ext cx="1195705" cy="465455"/>
                  </a:xfrm>
                  <a:prstGeom prst="rect">
                    <a:avLst/>
                  </a:prstGeom>
                </pic:spPr>
              </pic:pic>
            </a:graphicData>
          </a:graphic>
          <wp14:sizeRelH relativeFrom="page">
            <wp14:pctWidth>0</wp14:pctWidth>
          </wp14:sizeRelH>
          <wp14:sizeRelV relativeFrom="page">
            <wp14:pctHeight>0</wp14:pctHeight>
          </wp14:sizeRelV>
        </wp:anchor>
      </w:drawing>
    </w:r>
    <w:r w:rsidR="00E04D7F">
      <w:rPr>
        <w:noProof/>
      </w:rPr>
      <mc:AlternateContent>
        <mc:Choice Requires="wps">
          <w:drawing>
            <wp:anchor distT="0" distB="0" distL="114300" distR="114300" simplePos="0" relativeHeight="251669504" behindDoc="1" locked="0" layoutInCell="1" allowOverlap="1" wp14:anchorId="3AFB0562" wp14:editId="7E9C29BF">
              <wp:simplePos x="0" y="0"/>
              <wp:positionH relativeFrom="margin">
                <wp:posOffset>883920</wp:posOffset>
              </wp:positionH>
              <wp:positionV relativeFrom="paragraph">
                <wp:posOffset>-95885</wp:posOffset>
              </wp:positionV>
              <wp:extent cx="4495800" cy="638175"/>
              <wp:effectExtent l="0" t="0" r="0" b="9525"/>
              <wp:wrapTight wrapText="bothSides">
                <wp:wrapPolygon edited="0">
                  <wp:start x="183" y="0"/>
                  <wp:lineTo x="183" y="21278"/>
                  <wp:lineTo x="21325" y="21278"/>
                  <wp:lineTo x="21325" y="0"/>
                  <wp:lineTo x="183" y="0"/>
                </wp:wrapPolygon>
              </wp:wrapTight>
              <wp:docPr id="16212169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638175"/>
                      </a:xfrm>
                      <a:prstGeom prst="rect">
                        <a:avLst/>
                      </a:prstGeom>
                      <a:noFill/>
                      <a:ln>
                        <a:noFill/>
                      </a:ln>
                    </wps:spPr>
                    <wps:txbx>
                      <w:txbxContent>
                        <w:p w14:paraId="459085E2" w14:textId="2011A243" w:rsidR="00E04D7F" w:rsidRPr="002E451F" w:rsidRDefault="00992266" w:rsidP="00E04D7F">
                          <w:pPr>
                            <w:rPr>
                              <w:rFonts w:ascii="Arial" w:hAnsi="Arial" w:cs="Arial"/>
                              <w:color w:val="FFFFFF" w:themeColor="background1"/>
                              <w:sz w:val="72"/>
                              <w:szCs w:val="72"/>
                            </w:rPr>
                          </w:pPr>
                          <w:r>
                            <w:rPr>
                              <w:rFonts w:ascii="Arial" w:hAnsi="Arial" w:cs="Arial"/>
                              <w:color w:val="FFFFFF" w:themeColor="background1"/>
                              <w:sz w:val="72"/>
                              <w:szCs w:val="72"/>
                            </w:rPr>
                            <w:t>FACT</w:t>
                          </w:r>
                          <w:r w:rsidR="00E04D7F" w:rsidRPr="002E451F">
                            <w:rPr>
                              <w:rFonts w:ascii="Arial" w:hAnsi="Arial" w:cs="Arial"/>
                              <w:color w:val="FFFFFF" w:themeColor="background1"/>
                              <w:sz w:val="72"/>
                              <w:szCs w:val="72"/>
                            </w:rPr>
                            <w:t xml:space="preserve">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B0562" id="_x0000_t202" coordsize="21600,21600" o:spt="202" path="m,l,21600r21600,l21600,xe">
              <v:stroke joinstyle="miter"/>
              <v:path gradientshapeok="t" o:connecttype="rect"/>
            </v:shapetype>
            <v:shape id="Text Box 3" o:spid="_x0000_s1029" type="#_x0000_t202" style="position:absolute;left:0;text-align:left;margin-left:69.6pt;margin-top:-7.55pt;width:354pt;height:50.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" filled="f" stroked="f">
              <v:textbox>
                <w:txbxContent>
                  <w:p w14:paraId="459085E2" w14:textId="2011A243" w:rsidR="00E04D7F" w:rsidRPr="002E451F" w:rsidRDefault="00992266" w:rsidP="00E04D7F">
                    <w:pPr>
                      <w:rPr>
                        <w:rFonts w:ascii="Arial" w:hAnsi="Arial" w:cs="Arial"/>
                        <w:color w:val="FFFFFF" w:themeColor="background1"/>
                        <w:sz w:val="72"/>
                        <w:szCs w:val="72"/>
                      </w:rPr>
                    </w:pPr>
                    <w:r>
                      <w:rPr>
                        <w:rFonts w:ascii="Arial" w:hAnsi="Arial" w:cs="Arial"/>
                        <w:color w:val="FFFFFF" w:themeColor="background1"/>
                        <w:sz w:val="72"/>
                        <w:szCs w:val="72"/>
                      </w:rPr>
                      <w:t>FACT</w:t>
                    </w:r>
                    <w:r w:rsidR="00E04D7F" w:rsidRPr="002E451F">
                      <w:rPr>
                        <w:rFonts w:ascii="Arial" w:hAnsi="Arial" w:cs="Arial"/>
                        <w:color w:val="FFFFFF" w:themeColor="background1"/>
                        <w:sz w:val="72"/>
                        <w:szCs w:val="72"/>
                      </w:rPr>
                      <w:t xml:space="preserve"> SHEET</w:t>
                    </w:r>
                  </w:p>
                </w:txbxContent>
              </v:textbox>
              <w10:wrap type="tight" anchorx="margin"/>
            </v:shape>
          </w:pict>
        </mc:Fallback>
      </mc:AlternateContent>
    </w:r>
    <w:r w:rsidR="009F119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04CE"/>
    <w:multiLevelType w:val="hybridMultilevel"/>
    <w:tmpl w:val="6314835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611D7F"/>
    <w:multiLevelType w:val="hybridMultilevel"/>
    <w:tmpl w:val="7AE62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D11946"/>
    <w:multiLevelType w:val="hybridMultilevel"/>
    <w:tmpl w:val="9110B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9E809ED"/>
    <w:multiLevelType w:val="hybridMultilevel"/>
    <w:tmpl w:val="D556B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29775146">
    <w:abstractNumId w:val="0"/>
  </w:num>
  <w:num w:numId="2" w16cid:durableId="1124036232">
    <w:abstractNumId w:val="2"/>
  </w:num>
  <w:num w:numId="3" w16cid:durableId="649868715">
    <w:abstractNumId w:val="3"/>
  </w:num>
  <w:num w:numId="4" w16cid:durableId="1636643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1"/>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yMLAwMLAwNzYwMzFV0lEKTi0uzszPAymwrAUAp+NQ7ywAAAA="/>
  </w:docVars>
  <w:rsids>
    <w:rsidRoot w:val="001B4BCF"/>
    <w:rsid w:val="00010FE1"/>
    <w:rsid w:val="000204C0"/>
    <w:rsid w:val="00023133"/>
    <w:rsid w:val="00030B97"/>
    <w:rsid w:val="000375E3"/>
    <w:rsid w:val="00050736"/>
    <w:rsid w:val="00067C9B"/>
    <w:rsid w:val="000824F0"/>
    <w:rsid w:val="000B1AA9"/>
    <w:rsid w:val="000B3C97"/>
    <w:rsid w:val="000D3FDF"/>
    <w:rsid w:val="000E2E5F"/>
    <w:rsid w:val="001006FD"/>
    <w:rsid w:val="00100AD8"/>
    <w:rsid w:val="001028E6"/>
    <w:rsid w:val="00116F50"/>
    <w:rsid w:val="00117F36"/>
    <w:rsid w:val="001201B8"/>
    <w:rsid w:val="00125BE1"/>
    <w:rsid w:val="00127D5E"/>
    <w:rsid w:val="00127E68"/>
    <w:rsid w:val="00147B0C"/>
    <w:rsid w:val="00155D11"/>
    <w:rsid w:val="00166D78"/>
    <w:rsid w:val="0017517A"/>
    <w:rsid w:val="00175F22"/>
    <w:rsid w:val="00176C05"/>
    <w:rsid w:val="0018022D"/>
    <w:rsid w:val="00191B46"/>
    <w:rsid w:val="001929E7"/>
    <w:rsid w:val="001B4BCF"/>
    <w:rsid w:val="001C4955"/>
    <w:rsid w:val="001D7122"/>
    <w:rsid w:val="002036EF"/>
    <w:rsid w:val="0022052E"/>
    <w:rsid w:val="002269E9"/>
    <w:rsid w:val="0023156B"/>
    <w:rsid w:val="00252411"/>
    <w:rsid w:val="00266201"/>
    <w:rsid w:val="00267A93"/>
    <w:rsid w:val="00271FD4"/>
    <w:rsid w:val="00277E3A"/>
    <w:rsid w:val="002855E9"/>
    <w:rsid w:val="002D2DDE"/>
    <w:rsid w:val="002D672F"/>
    <w:rsid w:val="002E69EE"/>
    <w:rsid w:val="002E7463"/>
    <w:rsid w:val="00304FDD"/>
    <w:rsid w:val="00334F78"/>
    <w:rsid w:val="0036369C"/>
    <w:rsid w:val="00364EA4"/>
    <w:rsid w:val="00365A62"/>
    <w:rsid w:val="00372A67"/>
    <w:rsid w:val="00373966"/>
    <w:rsid w:val="00392E11"/>
    <w:rsid w:val="0039566E"/>
    <w:rsid w:val="003A6215"/>
    <w:rsid w:val="003B1208"/>
    <w:rsid w:val="00401340"/>
    <w:rsid w:val="0040577B"/>
    <w:rsid w:val="0041423E"/>
    <w:rsid w:val="00421730"/>
    <w:rsid w:val="00426F94"/>
    <w:rsid w:val="00442B18"/>
    <w:rsid w:val="004573C5"/>
    <w:rsid w:val="00482B63"/>
    <w:rsid w:val="004A23F1"/>
    <w:rsid w:val="004A5BA6"/>
    <w:rsid w:val="004B2ED3"/>
    <w:rsid w:val="004B353C"/>
    <w:rsid w:val="004C6E81"/>
    <w:rsid w:val="004D3DCD"/>
    <w:rsid w:val="004D720A"/>
    <w:rsid w:val="004E51A2"/>
    <w:rsid w:val="004E6488"/>
    <w:rsid w:val="004F68C7"/>
    <w:rsid w:val="004F73F2"/>
    <w:rsid w:val="00510351"/>
    <w:rsid w:val="00511E3B"/>
    <w:rsid w:val="005156F5"/>
    <w:rsid w:val="00532821"/>
    <w:rsid w:val="00545484"/>
    <w:rsid w:val="005641F1"/>
    <w:rsid w:val="00565444"/>
    <w:rsid w:val="0056622C"/>
    <w:rsid w:val="00567BCD"/>
    <w:rsid w:val="00582721"/>
    <w:rsid w:val="00583906"/>
    <w:rsid w:val="00595A13"/>
    <w:rsid w:val="005A2068"/>
    <w:rsid w:val="005A6030"/>
    <w:rsid w:val="005C02C3"/>
    <w:rsid w:val="005C37F7"/>
    <w:rsid w:val="005D53EE"/>
    <w:rsid w:val="005E2131"/>
    <w:rsid w:val="005E4C71"/>
    <w:rsid w:val="005E61D2"/>
    <w:rsid w:val="005F69E7"/>
    <w:rsid w:val="00602135"/>
    <w:rsid w:val="00611370"/>
    <w:rsid w:val="00635431"/>
    <w:rsid w:val="00640CB3"/>
    <w:rsid w:val="00657119"/>
    <w:rsid w:val="006635AC"/>
    <w:rsid w:val="0066719B"/>
    <w:rsid w:val="0066732F"/>
    <w:rsid w:val="00667833"/>
    <w:rsid w:val="006D57E8"/>
    <w:rsid w:val="006E68B0"/>
    <w:rsid w:val="00712C9D"/>
    <w:rsid w:val="00712F17"/>
    <w:rsid w:val="00716573"/>
    <w:rsid w:val="00722907"/>
    <w:rsid w:val="007264B2"/>
    <w:rsid w:val="00745084"/>
    <w:rsid w:val="00774C08"/>
    <w:rsid w:val="00777654"/>
    <w:rsid w:val="00781225"/>
    <w:rsid w:val="007862D8"/>
    <w:rsid w:val="00796477"/>
    <w:rsid w:val="00797664"/>
    <w:rsid w:val="007A0357"/>
    <w:rsid w:val="007B61CA"/>
    <w:rsid w:val="007F3485"/>
    <w:rsid w:val="007F7BC6"/>
    <w:rsid w:val="00801DAD"/>
    <w:rsid w:val="008235DD"/>
    <w:rsid w:val="00824A49"/>
    <w:rsid w:val="00835AD2"/>
    <w:rsid w:val="008442C4"/>
    <w:rsid w:val="00850393"/>
    <w:rsid w:val="00860895"/>
    <w:rsid w:val="008669B6"/>
    <w:rsid w:val="00872A84"/>
    <w:rsid w:val="00880DB2"/>
    <w:rsid w:val="0088167D"/>
    <w:rsid w:val="00892671"/>
    <w:rsid w:val="008A2862"/>
    <w:rsid w:val="008D21AB"/>
    <w:rsid w:val="008D6AF2"/>
    <w:rsid w:val="008E4029"/>
    <w:rsid w:val="008F1CD6"/>
    <w:rsid w:val="008F39F1"/>
    <w:rsid w:val="00911540"/>
    <w:rsid w:val="00991FB8"/>
    <w:rsid w:val="00992266"/>
    <w:rsid w:val="009D50FD"/>
    <w:rsid w:val="009E0104"/>
    <w:rsid w:val="009E3BB9"/>
    <w:rsid w:val="009F08CF"/>
    <w:rsid w:val="009F1190"/>
    <w:rsid w:val="009F3440"/>
    <w:rsid w:val="00A00DF8"/>
    <w:rsid w:val="00A161BB"/>
    <w:rsid w:val="00A22C3F"/>
    <w:rsid w:val="00A24E3D"/>
    <w:rsid w:val="00A50F6C"/>
    <w:rsid w:val="00A623DF"/>
    <w:rsid w:val="00A6393B"/>
    <w:rsid w:val="00A63F27"/>
    <w:rsid w:val="00A64CE4"/>
    <w:rsid w:val="00A76955"/>
    <w:rsid w:val="00A91945"/>
    <w:rsid w:val="00A943A2"/>
    <w:rsid w:val="00AC6E96"/>
    <w:rsid w:val="00B14613"/>
    <w:rsid w:val="00B41F1A"/>
    <w:rsid w:val="00B436B2"/>
    <w:rsid w:val="00B439A6"/>
    <w:rsid w:val="00B473C9"/>
    <w:rsid w:val="00B55095"/>
    <w:rsid w:val="00B55EE8"/>
    <w:rsid w:val="00B55FBC"/>
    <w:rsid w:val="00B80BBE"/>
    <w:rsid w:val="00BA711B"/>
    <w:rsid w:val="00BA71F9"/>
    <w:rsid w:val="00BB5CB7"/>
    <w:rsid w:val="00BD22DB"/>
    <w:rsid w:val="00BD4775"/>
    <w:rsid w:val="00C064D8"/>
    <w:rsid w:val="00C06964"/>
    <w:rsid w:val="00C11501"/>
    <w:rsid w:val="00C35A3D"/>
    <w:rsid w:val="00C42BB3"/>
    <w:rsid w:val="00C47019"/>
    <w:rsid w:val="00C65344"/>
    <w:rsid w:val="00CA55D4"/>
    <w:rsid w:val="00CB58DB"/>
    <w:rsid w:val="00CB5A80"/>
    <w:rsid w:val="00CD5861"/>
    <w:rsid w:val="00CF5666"/>
    <w:rsid w:val="00CF7841"/>
    <w:rsid w:val="00D041BF"/>
    <w:rsid w:val="00D05854"/>
    <w:rsid w:val="00D278E6"/>
    <w:rsid w:val="00D44897"/>
    <w:rsid w:val="00D7233B"/>
    <w:rsid w:val="00D81E1A"/>
    <w:rsid w:val="00D92152"/>
    <w:rsid w:val="00D95273"/>
    <w:rsid w:val="00DA0F88"/>
    <w:rsid w:val="00DB0059"/>
    <w:rsid w:val="00DC1C3F"/>
    <w:rsid w:val="00DE3225"/>
    <w:rsid w:val="00DF0505"/>
    <w:rsid w:val="00E04D7F"/>
    <w:rsid w:val="00E07F53"/>
    <w:rsid w:val="00E145A2"/>
    <w:rsid w:val="00E50708"/>
    <w:rsid w:val="00E902DB"/>
    <w:rsid w:val="00EA23AB"/>
    <w:rsid w:val="00EB133D"/>
    <w:rsid w:val="00EB50B4"/>
    <w:rsid w:val="00ED7A62"/>
    <w:rsid w:val="00EE55A9"/>
    <w:rsid w:val="00EF7A26"/>
    <w:rsid w:val="00F21D61"/>
    <w:rsid w:val="00F318A1"/>
    <w:rsid w:val="00F4255D"/>
    <w:rsid w:val="00F44C8E"/>
    <w:rsid w:val="00F82ACF"/>
    <w:rsid w:val="00F96A42"/>
    <w:rsid w:val="00FA5F47"/>
    <w:rsid w:val="00FB2066"/>
    <w:rsid w:val="00FC0384"/>
    <w:rsid w:val="00FC1769"/>
    <w:rsid w:val="00FC7F55"/>
    <w:rsid w:val="00FE0B63"/>
    <w:rsid w:val="00FE5B7B"/>
    <w:rsid w:val="00FE639E"/>
    <w:rsid w:val="00FF7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3C2DB"/>
  <w15:chartTrackingRefBased/>
  <w15:docId w15:val="{E02B5407-8B2C-40DC-A2C3-CBFEE346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BC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BCF"/>
    <w:pPr>
      <w:tabs>
        <w:tab w:val="center" w:pos="4320"/>
        <w:tab w:val="right" w:pos="8640"/>
      </w:tabs>
    </w:pPr>
  </w:style>
  <w:style w:type="character" w:customStyle="1" w:styleId="HeaderChar">
    <w:name w:val="Header Char"/>
    <w:basedOn w:val="DefaultParagraphFont"/>
    <w:link w:val="Header"/>
    <w:uiPriority w:val="99"/>
    <w:rsid w:val="001B4BCF"/>
    <w:rPr>
      <w:rFonts w:eastAsiaTheme="minorEastAsia"/>
      <w:sz w:val="24"/>
      <w:szCs w:val="24"/>
    </w:rPr>
  </w:style>
  <w:style w:type="paragraph" w:styleId="ListParagraph">
    <w:name w:val="List Paragraph"/>
    <w:basedOn w:val="Normal"/>
    <w:uiPriority w:val="34"/>
    <w:qFormat/>
    <w:rsid w:val="001B4BCF"/>
    <w:pPr>
      <w:ind w:left="720"/>
      <w:contextualSpacing/>
    </w:pPr>
  </w:style>
  <w:style w:type="character" w:styleId="Hyperlink">
    <w:name w:val="Hyperlink"/>
    <w:basedOn w:val="DefaultParagraphFont"/>
    <w:uiPriority w:val="99"/>
    <w:unhideWhenUsed/>
    <w:rsid w:val="001B4BCF"/>
    <w:rPr>
      <w:color w:val="0563C1" w:themeColor="hyperlink"/>
      <w:u w:val="single"/>
    </w:rPr>
  </w:style>
  <w:style w:type="paragraph" w:styleId="Title">
    <w:name w:val="Title"/>
    <w:basedOn w:val="Normal"/>
    <w:next w:val="Normal"/>
    <w:link w:val="TitleChar"/>
    <w:uiPriority w:val="10"/>
    <w:qFormat/>
    <w:rsid w:val="001B4BCF"/>
    <w:pPr>
      <w:spacing w:before="240" w:after="240"/>
      <w:jc w:val="center"/>
    </w:pPr>
    <w:rPr>
      <w:rFonts w:asciiTheme="majorHAnsi" w:hAnsiTheme="majorHAnsi" w:cstheme="majorHAnsi"/>
      <w:b/>
      <w:sz w:val="28"/>
      <w:u w:val="single"/>
    </w:rPr>
  </w:style>
  <w:style w:type="character" w:customStyle="1" w:styleId="TitleChar">
    <w:name w:val="Title Char"/>
    <w:basedOn w:val="DefaultParagraphFont"/>
    <w:link w:val="Title"/>
    <w:uiPriority w:val="10"/>
    <w:rsid w:val="001B4BCF"/>
    <w:rPr>
      <w:rFonts w:asciiTheme="majorHAnsi" w:eastAsiaTheme="minorEastAsia" w:hAnsiTheme="majorHAnsi" w:cstheme="majorHAnsi"/>
      <w:b/>
      <w:sz w:val="28"/>
      <w:szCs w:val="24"/>
      <w:u w:val="single"/>
    </w:rPr>
  </w:style>
  <w:style w:type="table" w:styleId="TableGrid">
    <w:name w:val="Table Grid"/>
    <w:basedOn w:val="TableNormal"/>
    <w:uiPriority w:val="59"/>
    <w:rsid w:val="001B4BC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1CD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1CD6"/>
    <w:rPr>
      <w:rFonts w:ascii="Times New Roman" w:eastAsiaTheme="minorEastAsia" w:hAnsi="Times New Roman" w:cs="Times New Roman"/>
      <w:sz w:val="18"/>
      <w:szCs w:val="18"/>
    </w:rPr>
  </w:style>
  <w:style w:type="character" w:styleId="FollowedHyperlink">
    <w:name w:val="FollowedHyperlink"/>
    <w:basedOn w:val="DefaultParagraphFont"/>
    <w:uiPriority w:val="99"/>
    <w:semiHidden/>
    <w:unhideWhenUsed/>
    <w:rsid w:val="008D6AF2"/>
    <w:rPr>
      <w:color w:val="954F72" w:themeColor="followedHyperlink"/>
      <w:u w:val="single"/>
    </w:rPr>
  </w:style>
  <w:style w:type="character" w:styleId="CommentReference">
    <w:name w:val="annotation reference"/>
    <w:basedOn w:val="DefaultParagraphFont"/>
    <w:uiPriority w:val="99"/>
    <w:semiHidden/>
    <w:unhideWhenUsed/>
    <w:rsid w:val="00611370"/>
    <w:rPr>
      <w:sz w:val="16"/>
      <w:szCs w:val="16"/>
    </w:rPr>
  </w:style>
  <w:style w:type="paragraph" w:styleId="CommentText">
    <w:name w:val="annotation text"/>
    <w:basedOn w:val="Normal"/>
    <w:link w:val="CommentTextChar"/>
    <w:uiPriority w:val="99"/>
    <w:unhideWhenUsed/>
    <w:rsid w:val="00611370"/>
    <w:rPr>
      <w:sz w:val="20"/>
      <w:szCs w:val="20"/>
    </w:rPr>
  </w:style>
  <w:style w:type="character" w:customStyle="1" w:styleId="CommentTextChar">
    <w:name w:val="Comment Text Char"/>
    <w:basedOn w:val="DefaultParagraphFont"/>
    <w:link w:val="CommentText"/>
    <w:uiPriority w:val="99"/>
    <w:rsid w:val="0061137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11370"/>
    <w:rPr>
      <w:b/>
      <w:bCs/>
    </w:rPr>
  </w:style>
  <w:style w:type="character" w:customStyle="1" w:styleId="CommentSubjectChar">
    <w:name w:val="Comment Subject Char"/>
    <w:basedOn w:val="CommentTextChar"/>
    <w:link w:val="CommentSubject"/>
    <w:uiPriority w:val="99"/>
    <w:semiHidden/>
    <w:rsid w:val="00611370"/>
    <w:rPr>
      <w:rFonts w:eastAsiaTheme="minorEastAsia"/>
      <w:b/>
      <w:bCs/>
      <w:sz w:val="20"/>
      <w:szCs w:val="20"/>
    </w:rPr>
  </w:style>
  <w:style w:type="character" w:styleId="UnresolvedMention">
    <w:name w:val="Unresolved Mention"/>
    <w:basedOn w:val="DefaultParagraphFont"/>
    <w:uiPriority w:val="99"/>
    <w:semiHidden/>
    <w:unhideWhenUsed/>
    <w:rsid w:val="00595A13"/>
    <w:rPr>
      <w:color w:val="605E5C"/>
      <w:shd w:val="clear" w:color="auto" w:fill="E1DFDD"/>
    </w:rPr>
  </w:style>
  <w:style w:type="paragraph" w:styleId="FootnoteText">
    <w:name w:val="footnote text"/>
    <w:basedOn w:val="Normal"/>
    <w:link w:val="FootnoteTextChar"/>
    <w:uiPriority w:val="99"/>
    <w:semiHidden/>
    <w:unhideWhenUsed/>
    <w:rsid w:val="00FB2066"/>
    <w:rPr>
      <w:sz w:val="20"/>
      <w:szCs w:val="20"/>
    </w:rPr>
  </w:style>
  <w:style w:type="character" w:customStyle="1" w:styleId="FootnoteTextChar">
    <w:name w:val="Footnote Text Char"/>
    <w:basedOn w:val="DefaultParagraphFont"/>
    <w:link w:val="FootnoteText"/>
    <w:uiPriority w:val="99"/>
    <w:semiHidden/>
    <w:rsid w:val="00FB2066"/>
    <w:rPr>
      <w:rFonts w:eastAsiaTheme="minorEastAsia"/>
      <w:sz w:val="20"/>
      <w:szCs w:val="20"/>
    </w:rPr>
  </w:style>
  <w:style w:type="character" w:styleId="FootnoteReference">
    <w:name w:val="footnote reference"/>
    <w:basedOn w:val="DefaultParagraphFont"/>
    <w:uiPriority w:val="99"/>
    <w:semiHidden/>
    <w:unhideWhenUsed/>
    <w:rsid w:val="00FB2066"/>
    <w:rPr>
      <w:vertAlign w:val="superscript"/>
    </w:rPr>
  </w:style>
  <w:style w:type="paragraph" w:styleId="EndnoteText">
    <w:name w:val="endnote text"/>
    <w:basedOn w:val="Normal"/>
    <w:link w:val="EndnoteTextChar"/>
    <w:uiPriority w:val="99"/>
    <w:semiHidden/>
    <w:unhideWhenUsed/>
    <w:rsid w:val="00FB2066"/>
    <w:rPr>
      <w:sz w:val="20"/>
      <w:szCs w:val="20"/>
    </w:rPr>
  </w:style>
  <w:style w:type="character" w:customStyle="1" w:styleId="EndnoteTextChar">
    <w:name w:val="Endnote Text Char"/>
    <w:basedOn w:val="DefaultParagraphFont"/>
    <w:link w:val="EndnoteText"/>
    <w:uiPriority w:val="99"/>
    <w:semiHidden/>
    <w:rsid w:val="00FB2066"/>
    <w:rPr>
      <w:rFonts w:eastAsiaTheme="minorEastAsia"/>
      <w:sz w:val="20"/>
      <w:szCs w:val="20"/>
    </w:rPr>
  </w:style>
  <w:style w:type="character" w:styleId="EndnoteReference">
    <w:name w:val="endnote reference"/>
    <w:basedOn w:val="DefaultParagraphFont"/>
    <w:uiPriority w:val="99"/>
    <w:semiHidden/>
    <w:unhideWhenUsed/>
    <w:rsid w:val="00FB2066"/>
    <w:rPr>
      <w:vertAlign w:val="superscript"/>
    </w:rPr>
  </w:style>
  <w:style w:type="paragraph" w:styleId="Footer">
    <w:name w:val="footer"/>
    <w:basedOn w:val="Normal"/>
    <w:link w:val="FooterChar"/>
    <w:uiPriority w:val="99"/>
    <w:unhideWhenUsed/>
    <w:rsid w:val="00127E68"/>
    <w:pPr>
      <w:tabs>
        <w:tab w:val="center" w:pos="4680"/>
        <w:tab w:val="right" w:pos="9360"/>
      </w:tabs>
    </w:pPr>
  </w:style>
  <w:style w:type="character" w:customStyle="1" w:styleId="FooterChar">
    <w:name w:val="Footer Char"/>
    <w:basedOn w:val="DefaultParagraphFont"/>
    <w:link w:val="Footer"/>
    <w:uiPriority w:val="99"/>
    <w:rsid w:val="00127E68"/>
    <w:rPr>
      <w:rFonts w:eastAsiaTheme="minorEastAsia"/>
      <w:sz w:val="24"/>
      <w:szCs w:val="24"/>
    </w:rPr>
  </w:style>
  <w:style w:type="paragraph" w:styleId="Revision">
    <w:name w:val="Revision"/>
    <w:hidden/>
    <w:uiPriority w:val="99"/>
    <w:semiHidden/>
    <w:rsid w:val="00712C9D"/>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40412">
      <w:bodyDiv w:val="1"/>
      <w:marLeft w:val="0"/>
      <w:marRight w:val="0"/>
      <w:marTop w:val="0"/>
      <w:marBottom w:val="0"/>
      <w:divBdr>
        <w:top w:val="none" w:sz="0" w:space="0" w:color="auto"/>
        <w:left w:val="none" w:sz="0" w:space="0" w:color="auto"/>
        <w:bottom w:val="none" w:sz="0" w:space="0" w:color="auto"/>
        <w:right w:val="none" w:sz="0" w:space="0" w:color="auto"/>
      </w:divBdr>
    </w:div>
    <w:div w:id="762923430">
      <w:bodyDiv w:val="1"/>
      <w:marLeft w:val="0"/>
      <w:marRight w:val="0"/>
      <w:marTop w:val="0"/>
      <w:marBottom w:val="0"/>
      <w:divBdr>
        <w:top w:val="none" w:sz="0" w:space="0" w:color="auto"/>
        <w:left w:val="none" w:sz="0" w:space="0" w:color="auto"/>
        <w:bottom w:val="none" w:sz="0" w:space="0" w:color="auto"/>
        <w:right w:val="none" w:sz="0" w:space="0" w:color="auto"/>
      </w:divBdr>
    </w:div>
    <w:div w:id="167398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ssa.gov/apps10/poms.nsf/lnx/0500820510" TargetMode="External"/><Relationship Id="rId13" Type="http://schemas.openxmlformats.org/officeDocument/2006/relationships/hyperlink" Target="https://www.ssa.gov/ssi/links-to-spotlights.ht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ssa.gov/redboo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sa.gov/oact/cola/studentEIE.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oosework.ssa.gov/findhel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sa.gov/oact/cola/SSI.html" TargetMode="External"/><Relationship Id="rId23" Type="http://schemas.openxmlformats.org/officeDocument/2006/relationships/fontTable" Target="fontTable.xml"/><Relationship Id="rId10" Type="http://schemas.openxmlformats.org/officeDocument/2006/relationships/hyperlink" Target="https://www.ssa.gov/ssi/spotlights/spot-work-expenses.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ecure.ssa.gov/apps10/poms.nsf/lnx/0500820535" TargetMode="External"/><Relationship Id="rId14" Type="http://schemas.openxmlformats.org/officeDocument/2006/relationships/hyperlink" Target="https://choosework.ssa.gov/"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0B299-AAAB-AF43-AF79-5F8AC439F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808</Words>
  <Characters>3965</Characters>
  <Application>Microsoft Office Word</Application>
  <DocSecurity>0</DocSecurity>
  <Lines>72</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Jeffords, Nikki</dc:creator>
  <cp:keywords/>
  <dc:description/>
  <cp:lastModifiedBy>Brittany Greer</cp:lastModifiedBy>
  <cp:revision>12</cp:revision>
  <cp:lastPrinted>2019-08-19T19:43:00Z</cp:lastPrinted>
  <dcterms:created xsi:type="dcterms:W3CDTF">2024-05-23T20:17:00Z</dcterms:created>
  <dcterms:modified xsi:type="dcterms:W3CDTF">2024-05-23T20:30:00Z</dcterms:modified>
</cp:coreProperties>
</file>